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4A" w:rsidRPr="00E226BB" w:rsidRDefault="00FF6B3D" w:rsidP="00FF6B3D">
      <w:pPr>
        <w:pStyle w:val="Titel"/>
        <w:rPr>
          <w:lang w:val="nl-BE"/>
        </w:rPr>
      </w:pPr>
      <w:r w:rsidRPr="00E226BB">
        <w:rPr>
          <w:lang w:val="nl-BE"/>
        </w:rPr>
        <w:t xml:space="preserve">Verslag </w:t>
      </w:r>
      <w:r w:rsidR="00D12C93">
        <w:rPr>
          <w:lang w:val="nl-BE"/>
        </w:rPr>
        <w:t>Werkgroep Muziek 19</w:t>
      </w:r>
    </w:p>
    <w:p w:rsidR="00D12C93" w:rsidRDefault="006C7354" w:rsidP="004612BC">
      <w:pPr>
        <w:rPr>
          <w:lang w:eastAsia="en-US"/>
        </w:rPr>
      </w:pPr>
      <w:r w:rsidRPr="00E226BB">
        <w:rPr>
          <w:lang w:eastAsia="en-US"/>
        </w:rPr>
        <w:t xml:space="preserve">Datum: </w:t>
      </w:r>
      <w:r w:rsidR="0037305A" w:rsidRPr="00E226BB">
        <w:rPr>
          <w:lang w:eastAsia="en-US"/>
        </w:rPr>
        <w:fldChar w:fldCharType="begin"/>
      </w:r>
      <w:r w:rsidR="0037305A" w:rsidRPr="00E226BB">
        <w:rPr>
          <w:lang w:eastAsia="en-US"/>
        </w:rPr>
        <w:instrText xml:space="preserve"> SAVEDATE  \@ "d MMMM yyyy"  \* MERGEFORMAT </w:instrText>
      </w:r>
      <w:r w:rsidR="0037305A" w:rsidRPr="00E226BB">
        <w:rPr>
          <w:lang w:eastAsia="en-US"/>
        </w:rPr>
        <w:fldChar w:fldCharType="separate"/>
      </w:r>
      <w:r w:rsidR="002F01DE">
        <w:rPr>
          <w:noProof/>
          <w:lang w:eastAsia="en-US"/>
        </w:rPr>
        <w:t>13 mei 2015</w:t>
      </w:r>
      <w:r w:rsidR="0037305A" w:rsidRPr="00E226BB">
        <w:rPr>
          <w:lang w:eastAsia="en-US"/>
        </w:rPr>
        <w:fldChar w:fldCharType="end"/>
      </w:r>
    </w:p>
    <w:p w:rsidR="0019214A" w:rsidRDefault="00D12C93" w:rsidP="004612BC">
      <w:pPr>
        <w:rPr>
          <w:lang w:eastAsia="en-US"/>
        </w:rPr>
      </w:pPr>
      <w:r>
        <w:rPr>
          <w:lang w:eastAsia="en-US"/>
        </w:rPr>
        <w:t>Vo</w:t>
      </w:r>
      <w:r w:rsidR="0037305A" w:rsidRPr="00E226BB">
        <w:rPr>
          <w:lang w:eastAsia="en-US"/>
        </w:rPr>
        <w:t xml:space="preserve">or verslag: </w:t>
      </w:r>
      <w:r w:rsidR="0037305A" w:rsidRPr="00E226BB">
        <w:rPr>
          <w:lang w:eastAsia="en-US"/>
        </w:rPr>
        <w:fldChar w:fldCharType="begin"/>
      </w:r>
      <w:r w:rsidR="0037305A" w:rsidRPr="00E226BB">
        <w:rPr>
          <w:lang w:eastAsia="en-US"/>
        </w:rPr>
        <w:instrText xml:space="preserve"> AUTHOR   \* MERGEFORMAT </w:instrText>
      </w:r>
      <w:r w:rsidR="0037305A" w:rsidRPr="00E226BB">
        <w:rPr>
          <w:lang w:eastAsia="en-US"/>
        </w:rPr>
        <w:fldChar w:fldCharType="separate"/>
      </w:r>
      <w:r w:rsidR="00106CC5">
        <w:rPr>
          <w:noProof/>
          <w:lang w:eastAsia="en-US"/>
        </w:rPr>
        <w:t>Rosa Matthys</w:t>
      </w:r>
      <w:r w:rsidR="0037305A" w:rsidRPr="00E226BB">
        <w:rPr>
          <w:lang w:eastAsia="en-US"/>
        </w:rPr>
        <w:fldChar w:fldCharType="end"/>
      </w:r>
    </w:p>
    <w:p w:rsidR="009C76E9" w:rsidRPr="00E226BB" w:rsidRDefault="009C76E9" w:rsidP="004612BC">
      <w:pPr>
        <w:rPr>
          <w:lang w:eastAsia="en-US"/>
        </w:rPr>
      </w:pPr>
      <w:r>
        <w:rPr>
          <w:lang w:eastAsia="en-US"/>
        </w:rPr>
        <w:t>De vergadering begint om 10u en eindigt om 13u</w:t>
      </w:r>
    </w:p>
    <w:p w:rsidR="009C76E9" w:rsidRDefault="00AA5156" w:rsidP="00AA5156">
      <w:r w:rsidRPr="00E226BB">
        <w:br/>
        <w:t xml:space="preserve">Datum volgend overleg: </w:t>
      </w:r>
      <w:r w:rsidR="00D12C93">
        <w:t>30 april 2015</w:t>
      </w:r>
    </w:p>
    <w:p w:rsidR="009C76E9" w:rsidRDefault="009C76E9" w:rsidP="00AA5156"/>
    <w:p w:rsidR="00AA5156" w:rsidRPr="00E226BB" w:rsidRDefault="00AA5156" w:rsidP="00AA5156"/>
    <w:p w:rsidR="001C5D26" w:rsidRDefault="00AA5156">
      <w:pPr>
        <w:pStyle w:val="Inhopg1"/>
        <w:rPr>
          <w:rFonts w:asciiTheme="minorHAnsi" w:eastAsiaTheme="minorEastAsia" w:hAnsiTheme="minorHAnsi" w:cstheme="minorBidi"/>
          <w:noProof/>
          <w:color w:val="auto"/>
          <w:szCs w:val="22"/>
          <w:lang w:val="nl-BE" w:eastAsia="nl-BE"/>
        </w:rPr>
      </w:pPr>
      <w:r w:rsidRPr="00E226BB">
        <w:fldChar w:fldCharType="begin"/>
      </w:r>
      <w:r w:rsidRPr="00E226BB">
        <w:instrText xml:space="preserve"> TOC \h \z \t "Kop 1;1;Kop 2;2;Kop 3;3;Kop NR 1;1;Kop NR 2;2;Kop NR 3;3" </w:instrText>
      </w:r>
      <w:r w:rsidRPr="00E226BB">
        <w:fldChar w:fldCharType="separate"/>
      </w:r>
      <w:hyperlink w:anchor="_Toc404600230" w:history="1">
        <w:r w:rsidR="001C5D26" w:rsidRPr="005D147A">
          <w:rPr>
            <w:rStyle w:val="Hyperlink"/>
            <w:noProof/>
            <w:lang w:val="nl-BE"/>
          </w:rPr>
          <w:t>1.</w:t>
        </w:r>
        <w:r w:rsidR="001C5D26">
          <w:rPr>
            <w:rFonts w:asciiTheme="minorHAnsi" w:eastAsiaTheme="minorEastAsia" w:hAnsiTheme="minorHAnsi" w:cstheme="minorBidi"/>
            <w:noProof/>
            <w:color w:val="auto"/>
            <w:szCs w:val="22"/>
            <w:lang w:val="nl-BE" w:eastAsia="nl-BE"/>
          </w:rPr>
          <w:tab/>
        </w:r>
        <w:r w:rsidR="001C5D26" w:rsidRPr="005D147A">
          <w:rPr>
            <w:rStyle w:val="Hyperlink"/>
            <w:noProof/>
            <w:lang w:val="nl-BE"/>
          </w:rPr>
          <w:t>Agenda</w:t>
        </w:r>
        <w:r w:rsidR="001C5D26">
          <w:rPr>
            <w:noProof/>
            <w:webHidden/>
          </w:rPr>
          <w:tab/>
        </w:r>
        <w:r w:rsidR="001C5D26">
          <w:rPr>
            <w:noProof/>
            <w:webHidden/>
          </w:rPr>
          <w:fldChar w:fldCharType="begin"/>
        </w:r>
        <w:r w:rsidR="001C5D26">
          <w:rPr>
            <w:noProof/>
            <w:webHidden/>
          </w:rPr>
          <w:instrText xml:space="preserve"> PAGEREF _Toc404600230 \h </w:instrText>
        </w:r>
        <w:r w:rsidR="001C5D26">
          <w:rPr>
            <w:noProof/>
            <w:webHidden/>
          </w:rPr>
        </w:r>
        <w:r w:rsidR="001C5D26">
          <w:rPr>
            <w:noProof/>
            <w:webHidden/>
          </w:rPr>
          <w:fldChar w:fldCharType="separate"/>
        </w:r>
        <w:r w:rsidR="001C5D26">
          <w:rPr>
            <w:noProof/>
            <w:webHidden/>
          </w:rPr>
          <w:t>1</w:t>
        </w:r>
        <w:r w:rsidR="001C5D26">
          <w:rPr>
            <w:noProof/>
            <w:webHidden/>
          </w:rPr>
          <w:fldChar w:fldCharType="end"/>
        </w:r>
      </w:hyperlink>
    </w:p>
    <w:p w:rsidR="001C5D26" w:rsidRDefault="002F01DE">
      <w:pPr>
        <w:pStyle w:val="Inhopg1"/>
        <w:rPr>
          <w:rFonts w:asciiTheme="minorHAnsi" w:eastAsiaTheme="minorEastAsia" w:hAnsiTheme="minorHAnsi" w:cstheme="minorBidi"/>
          <w:noProof/>
          <w:color w:val="auto"/>
          <w:szCs w:val="22"/>
          <w:lang w:val="nl-BE" w:eastAsia="nl-BE"/>
        </w:rPr>
      </w:pPr>
      <w:hyperlink w:anchor="_Toc404600231" w:history="1">
        <w:r w:rsidR="001C5D26" w:rsidRPr="005D147A">
          <w:rPr>
            <w:rStyle w:val="Hyperlink"/>
            <w:noProof/>
            <w:lang w:val="nl-BE"/>
          </w:rPr>
          <w:t>2.</w:t>
        </w:r>
        <w:r w:rsidR="001C5D26">
          <w:rPr>
            <w:rFonts w:asciiTheme="minorHAnsi" w:eastAsiaTheme="minorEastAsia" w:hAnsiTheme="minorHAnsi" w:cstheme="minorBidi"/>
            <w:noProof/>
            <w:color w:val="auto"/>
            <w:szCs w:val="22"/>
            <w:lang w:val="nl-BE" w:eastAsia="nl-BE"/>
          </w:rPr>
          <w:tab/>
        </w:r>
        <w:r w:rsidR="001C5D26" w:rsidRPr="005D147A">
          <w:rPr>
            <w:rStyle w:val="Hyperlink"/>
            <w:noProof/>
            <w:lang w:val="nl-BE"/>
          </w:rPr>
          <w:t>Goedkeuring verslag 3/04/2014</w:t>
        </w:r>
        <w:r w:rsidR="001C5D26">
          <w:rPr>
            <w:noProof/>
            <w:webHidden/>
          </w:rPr>
          <w:tab/>
        </w:r>
        <w:r w:rsidR="001C5D26">
          <w:rPr>
            <w:noProof/>
            <w:webHidden/>
          </w:rPr>
          <w:fldChar w:fldCharType="begin"/>
        </w:r>
        <w:r w:rsidR="001C5D26">
          <w:rPr>
            <w:noProof/>
            <w:webHidden/>
          </w:rPr>
          <w:instrText xml:space="preserve"> PAGEREF _Toc404600231 \h </w:instrText>
        </w:r>
        <w:r w:rsidR="001C5D26">
          <w:rPr>
            <w:noProof/>
            <w:webHidden/>
          </w:rPr>
        </w:r>
        <w:r w:rsidR="001C5D26">
          <w:rPr>
            <w:noProof/>
            <w:webHidden/>
          </w:rPr>
          <w:fldChar w:fldCharType="separate"/>
        </w:r>
        <w:r w:rsidR="001C5D26">
          <w:rPr>
            <w:noProof/>
            <w:webHidden/>
          </w:rPr>
          <w:t>2</w:t>
        </w:r>
        <w:r w:rsidR="001C5D26">
          <w:rPr>
            <w:noProof/>
            <w:webHidden/>
          </w:rPr>
          <w:fldChar w:fldCharType="end"/>
        </w:r>
      </w:hyperlink>
    </w:p>
    <w:p w:rsidR="001C5D26" w:rsidRDefault="002F01DE">
      <w:pPr>
        <w:pStyle w:val="Inhopg1"/>
        <w:rPr>
          <w:rFonts w:asciiTheme="minorHAnsi" w:eastAsiaTheme="minorEastAsia" w:hAnsiTheme="minorHAnsi" w:cstheme="minorBidi"/>
          <w:noProof/>
          <w:color w:val="auto"/>
          <w:szCs w:val="22"/>
          <w:lang w:val="nl-BE" w:eastAsia="nl-BE"/>
        </w:rPr>
      </w:pPr>
      <w:hyperlink w:anchor="_Toc404600232" w:history="1">
        <w:r w:rsidR="001C5D26" w:rsidRPr="005D147A">
          <w:rPr>
            <w:rStyle w:val="Hyperlink"/>
            <w:noProof/>
          </w:rPr>
          <w:t>3.</w:t>
        </w:r>
        <w:r w:rsidR="001C5D26">
          <w:rPr>
            <w:rFonts w:asciiTheme="minorHAnsi" w:eastAsiaTheme="minorEastAsia" w:hAnsiTheme="minorHAnsi" w:cstheme="minorBidi"/>
            <w:noProof/>
            <w:color w:val="auto"/>
            <w:szCs w:val="22"/>
            <w:lang w:val="nl-BE" w:eastAsia="nl-BE"/>
          </w:rPr>
          <w:tab/>
        </w:r>
        <w:r w:rsidR="001C5D26" w:rsidRPr="005D147A">
          <w:rPr>
            <w:rStyle w:val="Hyperlink"/>
            <w:noProof/>
          </w:rPr>
          <w:t>Invoerafspraken en gewijzigde regelgeving</w:t>
        </w:r>
        <w:r w:rsidR="001C5D26">
          <w:rPr>
            <w:noProof/>
            <w:webHidden/>
          </w:rPr>
          <w:tab/>
        </w:r>
        <w:r w:rsidR="001C5D26">
          <w:rPr>
            <w:noProof/>
            <w:webHidden/>
          </w:rPr>
          <w:fldChar w:fldCharType="begin"/>
        </w:r>
        <w:r w:rsidR="001C5D26">
          <w:rPr>
            <w:noProof/>
            <w:webHidden/>
          </w:rPr>
          <w:instrText xml:space="preserve"> PAGEREF _Toc404600232 \h </w:instrText>
        </w:r>
        <w:r w:rsidR="001C5D26">
          <w:rPr>
            <w:noProof/>
            <w:webHidden/>
          </w:rPr>
        </w:r>
        <w:r w:rsidR="001C5D26">
          <w:rPr>
            <w:noProof/>
            <w:webHidden/>
          </w:rPr>
          <w:fldChar w:fldCharType="separate"/>
        </w:r>
        <w:r w:rsidR="001C5D26">
          <w:rPr>
            <w:noProof/>
            <w:webHidden/>
          </w:rPr>
          <w:t>2</w:t>
        </w:r>
        <w:r w:rsidR="001C5D26">
          <w:rPr>
            <w:noProof/>
            <w:webHidden/>
          </w:rPr>
          <w:fldChar w:fldCharType="end"/>
        </w:r>
      </w:hyperlink>
    </w:p>
    <w:p w:rsidR="001C5D26" w:rsidRDefault="002F01DE">
      <w:pPr>
        <w:pStyle w:val="Inhopg1"/>
        <w:rPr>
          <w:rFonts w:asciiTheme="minorHAnsi" w:eastAsiaTheme="minorEastAsia" w:hAnsiTheme="minorHAnsi" w:cstheme="minorBidi"/>
          <w:noProof/>
          <w:color w:val="auto"/>
          <w:szCs w:val="22"/>
          <w:lang w:val="nl-BE" w:eastAsia="nl-BE"/>
        </w:rPr>
      </w:pPr>
      <w:hyperlink w:anchor="_Toc404600239" w:history="1">
        <w:r w:rsidR="001C5D26" w:rsidRPr="005D147A">
          <w:rPr>
            <w:rStyle w:val="Hyperlink"/>
            <w:noProof/>
          </w:rPr>
          <w:t>4.</w:t>
        </w:r>
        <w:r w:rsidR="001C5D26">
          <w:rPr>
            <w:rFonts w:asciiTheme="minorHAnsi" w:eastAsiaTheme="minorEastAsia" w:hAnsiTheme="minorHAnsi" w:cstheme="minorBidi"/>
            <w:noProof/>
            <w:color w:val="auto"/>
            <w:szCs w:val="22"/>
            <w:lang w:val="nl-BE" w:eastAsia="nl-BE"/>
          </w:rPr>
          <w:tab/>
        </w:r>
        <w:r w:rsidR="001C5D26" w:rsidRPr="005D147A">
          <w:rPr>
            <w:rStyle w:val="Hyperlink"/>
            <w:noProof/>
          </w:rPr>
          <w:t>Varia en rondvraag</w:t>
        </w:r>
        <w:r w:rsidR="001C5D26">
          <w:rPr>
            <w:noProof/>
            <w:webHidden/>
          </w:rPr>
          <w:tab/>
        </w:r>
        <w:r w:rsidR="001C5D26">
          <w:rPr>
            <w:noProof/>
            <w:webHidden/>
          </w:rPr>
          <w:fldChar w:fldCharType="begin"/>
        </w:r>
        <w:r w:rsidR="001C5D26">
          <w:rPr>
            <w:noProof/>
            <w:webHidden/>
          </w:rPr>
          <w:instrText xml:space="preserve"> PAGEREF _Toc404600239 \h </w:instrText>
        </w:r>
        <w:r w:rsidR="001C5D26">
          <w:rPr>
            <w:noProof/>
            <w:webHidden/>
          </w:rPr>
        </w:r>
        <w:r w:rsidR="001C5D26">
          <w:rPr>
            <w:noProof/>
            <w:webHidden/>
          </w:rPr>
          <w:fldChar w:fldCharType="separate"/>
        </w:r>
        <w:r w:rsidR="001C5D26">
          <w:rPr>
            <w:noProof/>
            <w:webHidden/>
          </w:rPr>
          <w:t>4</w:t>
        </w:r>
        <w:r w:rsidR="001C5D26">
          <w:rPr>
            <w:noProof/>
            <w:webHidden/>
          </w:rPr>
          <w:fldChar w:fldCharType="end"/>
        </w:r>
      </w:hyperlink>
    </w:p>
    <w:p w:rsidR="001C5D26" w:rsidRDefault="002F01DE">
      <w:pPr>
        <w:pStyle w:val="Inhopg1"/>
        <w:rPr>
          <w:rFonts w:asciiTheme="minorHAnsi" w:eastAsiaTheme="minorEastAsia" w:hAnsiTheme="minorHAnsi" w:cstheme="minorBidi"/>
          <w:noProof/>
          <w:color w:val="auto"/>
          <w:szCs w:val="22"/>
          <w:lang w:val="nl-BE" w:eastAsia="nl-BE"/>
        </w:rPr>
      </w:pPr>
      <w:hyperlink w:anchor="_Toc404600246" w:history="1">
        <w:r w:rsidR="001C5D26" w:rsidRPr="005D147A">
          <w:rPr>
            <w:rStyle w:val="Hyperlink"/>
            <w:noProof/>
            <w:lang w:val="nl-BE"/>
          </w:rPr>
          <w:t>5.</w:t>
        </w:r>
        <w:r w:rsidR="001C5D26">
          <w:rPr>
            <w:rFonts w:asciiTheme="minorHAnsi" w:eastAsiaTheme="minorEastAsia" w:hAnsiTheme="minorHAnsi" w:cstheme="minorBidi"/>
            <w:noProof/>
            <w:color w:val="auto"/>
            <w:szCs w:val="22"/>
            <w:lang w:val="nl-BE" w:eastAsia="nl-BE"/>
          </w:rPr>
          <w:tab/>
        </w:r>
        <w:r w:rsidR="001C5D26" w:rsidRPr="005D147A">
          <w:rPr>
            <w:rStyle w:val="Hyperlink"/>
            <w:noProof/>
            <w:lang w:val="nl-BE"/>
          </w:rPr>
          <w:t>Vergaderdata 2015</w:t>
        </w:r>
        <w:r w:rsidR="001C5D26">
          <w:rPr>
            <w:noProof/>
            <w:webHidden/>
          </w:rPr>
          <w:tab/>
        </w:r>
        <w:r w:rsidR="001C5D26">
          <w:rPr>
            <w:noProof/>
            <w:webHidden/>
          </w:rPr>
          <w:fldChar w:fldCharType="begin"/>
        </w:r>
        <w:r w:rsidR="001C5D26">
          <w:rPr>
            <w:noProof/>
            <w:webHidden/>
          </w:rPr>
          <w:instrText xml:space="preserve"> PAGEREF _Toc404600246 \h </w:instrText>
        </w:r>
        <w:r w:rsidR="001C5D26">
          <w:rPr>
            <w:noProof/>
            <w:webHidden/>
          </w:rPr>
        </w:r>
        <w:r w:rsidR="001C5D26">
          <w:rPr>
            <w:noProof/>
            <w:webHidden/>
          </w:rPr>
          <w:fldChar w:fldCharType="separate"/>
        </w:r>
        <w:r w:rsidR="001C5D26">
          <w:rPr>
            <w:noProof/>
            <w:webHidden/>
          </w:rPr>
          <w:t>5</w:t>
        </w:r>
        <w:r w:rsidR="001C5D26">
          <w:rPr>
            <w:noProof/>
            <w:webHidden/>
          </w:rPr>
          <w:fldChar w:fldCharType="end"/>
        </w:r>
      </w:hyperlink>
    </w:p>
    <w:p w:rsidR="001C5D26" w:rsidRDefault="002F01DE">
      <w:pPr>
        <w:pStyle w:val="Inhopg1"/>
        <w:rPr>
          <w:rFonts w:asciiTheme="minorHAnsi" w:eastAsiaTheme="minorEastAsia" w:hAnsiTheme="minorHAnsi" w:cstheme="minorBidi"/>
          <w:noProof/>
          <w:color w:val="auto"/>
          <w:szCs w:val="22"/>
          <w:lang w:val="nl-BE" w:eastAsia="nl-BE"/>
        </w:rPr>
      </w:pPr>
      <w:hyperlink w:anchor="_Toc404600247" w:history="1">
        <w:r w:rsidR="001C5D26" w:rsidRPr="005D147A">
          <w:rPr>
            <w:rStyle w:val="Hyperlink"/>
            <w:noProof/>
          </w:rPr>
          <w:t>6.</w:t>
        </w:r>
        <w:r w:rsidR="001C5D26">
          <w:rPr>
            <w:rFonts w:asciiTheme="minorHAnsi" w:eastAsiaTheme="minorEastAsia" w:hAnsiTheme="minorHAnsi" w:cstheme="minorBidi"/>
            <w:noProof/>
            <w:color w:val="auto"/>
            <w:szCs w:val="22"/>
            <w:lang w:val="nl-BE" w:eastAsia="nl-BE"/>
          </w:rPr>
          <w:tab/>
        </w:r>
        <w:r w:rsidR="001C5D26" w:rsidRPr="005D147A">
          <w:rPr>
            <w:rStyle w:val="Hyperlink"/>
            <w:noProof/>
          </w:rPr>
          <w:t>Invoerproblemen</w:t>
        </w:r>
        <w:r w:rsidR="001C5D26">
          <w:rPr>
            <w:noProof/>
            <w:webHidden/>
          </w:rPr>
          <w:tab/>
        </w:r>
        <w:r w:rsidR="001C5D26">
          <w:rPr>
            <w:noProof/>
            <w:webHidden/>
          </w:rPr>
          <w:fldChar w:fldCharType="begin"/>
        </w:r>
        <w:r w:rsidR="001C5D26">
          <w:rPr>
            <w:noProof/>
            <w:webHidden/>
          </w:rPr>
          <w:instrText xml:space="preserve"> PAGEREF _Toc404600247 \h </w:instrText>
        </w:r>
        <w:r w:rsidR="001C5D26">
          <w:rPr>
            <w:noProof/>
            <w:webHidden/>
          </w:rPr>
        </w:r>
        <w:r w:rsidR="001C5D26">
          <w:rPr>
            <w:noProof/>
            <w:webHidden/>
          </w:rPr>
          <w:fldChar w:fldCharType="separate"/>
        </w:r>
        <w:r w:rsidR="001C5D26">
          <w:rPr>
            <w:noProof/>
            <w:webHidden/>
          </w:rPr>
          <w:t>5</w:t>
        </w:r>
        <w:r w:rsidR="001C5D26">
          <w:rPr>
            <w:noProof/>
            <w:webHidden/>
          </w:rPr>
          <w:fldChar w:fldCharType="end"/>
        </w:r>
      </w:hyperlink>
    </w:p>
    <w:p w:rsidR="001C5D26" w:rsidRDefault="002F01DE">
      <w:pPr>
        <w:pStyle w:val="Inhopg1"/>
        <w:rPr>
          <w:rFonts w:asciiTheme="minorHAnsi" w:eastAsiaTheme="minorEastAsia" w:hAnsiTheme="minorHAnsi" w:cstheme="minorBidi"/>
          <w:noProof/>
          <w:color w:val="auto"/>
          <w:szCs w:val="22"/>
          <w:lang w:val="nl-BE" w:eastAsia="nl-BE"/>
        </w:rPr>
      </w:pPr>
      <w:hyperlink w:anchor="_Toc404600251" w:history="1">
        <w:r w:rsidR="001C5D26" w:rsidRPr="005D147A">
          <w:rPr>
            <w:rStyle w:val="Hyperlink"/>
            <w:noProof/>
            <w:lang w:val="nl-BE"/>
          </w:rPr>
          <w:t>7.</w:t>
        </w:r>
        <w:r w:rsidR="001C5D26">
          <w:rPr>
            <w:rFonts w:asciiTheme="minorHAnsi" w:eastAsiaTheme="minorEastAsia" w:hAnsiTheme="minorHAnsi" w:cstheme="minorBidi"/>
            <w:noProof/>
            <w:color w:val="auto"/>
            <w:szCs w:val="22"/>
            <w:lang w:val="nl-BE" w:eastAsia="nl-BE"/>
          </w:rPr>
          <w:tab/>
        </w:r>
        <w:r w:rsidR="001C5D26" w:rsidRPr="005D147A">
          <w:rPr>
            <w:rStyle w:val="Hyperlink"/>
            <w:noProof/>
            <w:lang w:val="nl-BE"/>
          </w:rPr>
          <w:t>Aanwezigheden</w:t>
        </w:r>
        <w:r w:rsidR="001C5D26">
          <w:rPr>
            <w:noProof/>
            <w:webHidden/>
          </w:rPr>
          <w:tab/>
        </w:r>
        <w:r w:rsidR="001C5D26">
          <w:rPr>
            <w:noProof/>
            <w:webHidden/>
          </w:rPr>
          <w:fldChar w:fldCharType="begin"/>
        </w:r>
        <w:r w:rsidR="001C5D26">
          <w:rPr>
            <w:noProof/>
            <w:webHidden/>
          </w:rPr>
          <w:instrText xml:space="preserve"> PAGEREF _Toc404600251 \h </w:instrText>
        </w:r>
        <w:r w:rsidR="001C5D26">
          <w:rPr>
            <w:noProof/>
            <w:webHidden/>
          </w:rPr>
        </w:r>
        <w:r w:rsidR="001C5D26">
          <w:rPr>
            <w:noProof/>
            <w:webHidden/>
          </w:rPr>
          <w:fldChar w:fldCharType="separate"/>
        </w:r>
        <w:r w:rsidR="001C5D26">
          <w:rPr>
            <w:noProof/>
            <w:webHidden/>
          </w:rPr>
          <w:t>5</w:t>
        </w:r>
        <w:r w:rsidR="001C5D26">
          <w:rPr>
            <w:noProof/>
            <w:webHidden/>
          </w:rPr>
          <w:fldChar w:fldCharType="end"/>
        </w:r>
      </w:hyperlink>
    </w:p>
    <w:p w:rsidR="001C5D26" w:rsidRDefault="002F01DE">
      <w:pPr>
        <w:pStyle w:val="Inhopg1"/>
        <w:rPr>
          <w:rFonts w:asciiTheme="minorHAnsi" w:eastAsiaTheme="minorEastAsia" w:hAnsiTheme="minorHAnsi" w:cstheme="minorBidi"/>
          <w:noProof/>
          <w:color w:val="auto"/>
          <w:szCs w:val="22"/>
          <w:lang w:val="nl-BE" w:eastAsia="nl-BE"/>
        </w:rPr>
      </w:pPr>
      <w:hyperlink w:anchor="_Toc404600252" w:history="1">
        <w:r w:rsidR="001C5D26" w:rsidRPr="005D147A">
          <w:rPr>
            <w:rStyle w:val="Hyperlink"/>
            <w:noProof/>
            <w:lang w:val="nl-BE"/>
          </w:rPr>
          <w:t>8.</w:t>
        </w:r>
        <w:r w:rsidR="001C5D26">
          <w:rPr>
            <w:rFonts w:asciiTheme="minorHAnsi" w:eastAsiaTheme="minorEastAsia" w:hAnsiTheme="minorHAnsi" w:cstheme="minorBidi"/>
            <w:noProof/>
            <w:color w:val="auto"/>
            <w:szCs w:val="22"/>
            <w:lang w:val="nl-BE" w:eastAsia="nl-BE"/>
          </w:rPr>
          <w:tab/>
        </w:r>
        <w:r w:rsidR="001C5D26" w:rsidRPr="005D147A">
          <w:rPr>
            <w:rStyle w:val="Hyperlink"/>
            <w:noProof/>
            <w:lang w:val="nl-BE"/>
          </w:rPr>
          <w:t>Taken</w:t>
        </w:r>
        <w:r w:rsidR="001C5D26">
          <w:rPr>
            <w:noProof/>
            <w:webHidden/>
          </w:rPr>
          <w:tab/>
        </w:r>
        <w:r w:rsidR="001C5D26">
          <w:rPr>
            <w:noProof/>
            <w:webHidden/>
          </w:rPr>
          <w:fldChar w:fldCharType="begin"/>
        </w:r>
        <w:r w:rsidR="001C5D26">
          <w:rPr>
            <w:noProof/>
            <w:webHidden/>
          </w:rPr>
          <w:instrText xml:space="preserve"> PAGEREF _Toc404600252 \h </w:instrText>
        </w:r>
        <w:r w:rsidR="001C5D26">
          <w:rPr>
            <w:noProof/>
            <w:webHidden/>
          </w:rPr>
        </w:r>
        <w:r w:rsidR="001C5D26">
          <w:rPr>
            <w:noProof/>
            <w:webHidden/>
          </w:rPr>
          <w:fldChar w:fldCharType="separate"/>
        </w:r>
        <w:r w:rsidR="001C5D26">
          <w:rPr>
            <w:noProof/>
            <w:webHidden/>
          </w:rPr>
          <w:t>6</w:t>
        </w:r>
        <w:r w:rsidR="001C5D26">
          <w:rPr>
            <w:noProof/>
            <w:webHidden/>
          </w:rPr>
          <w:fldChar w:fldCharType="end"/>
        </w:r>
      </w:hyperlink>
    </w:p>
    <w:p w:rsidR="00AA5156" w:rsidRPr="00E226BB" w:rsidRDefault="00AA5156" w:rsidP="00AA5156">
      <w:pPr>
        <w:pStyle w:val="KopNR1"/>
        <w:spacing w:after="20"/>
        <w:contextualSpacing w:val="0"/>
        <w:rPr>
          <w:lang w:val="nl-BE"/>
        </w:rPr>
      </w:pPr>
      <w:r w:rsidRPr="00E226BB">
        <w:rPr>
          <w:lang w:val="nl-BE"/>
        </w:rPr>
        <w:fldChar w:fldCharType="end"/>
      </w:r>
      <w:bookmarkStart w:id="0" w:name="_Toc222129432"/>
      <w:r w:rsidRPr="00E226BB">
        <w:rPr>
          <w:lang w:val="nl-BE"/>
        </w:rPr>
        <w:t xml:space="preserve"> </w:t>
      </w:r>
      <w:bookmarkStart w:id="1" w:name="_Toc404600230"/>
      <w:r w:rsidRPr="00E226BB">
        <w:rPr>
          <w:lang w:val="nl-BE"/>
        </w:rPr>
        <w:t>Agenda</w:t>
      </w:r>
      <w:bookmarkEnd w:id="0"/>
      <w:bookmarkEnd w:id="1"/>
    </w:p>
    <w:p w:rsidR="00AA5156" w:rsidRPr="00E226BB" w:rsidRDefault="00AA5156" w:rsidP="00AA5156">
      <w:r w:rsidRPr="00E226BB">
        <w:t xml:space="preserve">Doorgestuurd op: </w:t>
      </w:r>
      <w:r w:rsidR="00D12C93">
        <w:t>23/10/2014</w:t>
      </w:r>
    </w:p>
    <w:p w:rsidR="00D12C93" w:rsidRDefault="00D12C93" w:rsidP="00D12C93"/>
    <w:p w:rsidR="00AA5156" w:rsidRDefault="00D12C93" w:rsidP="00D12C93">
      <w:pPr>
        <w:pStyle w:val="KopNR1"/>
        <w:rPr>
          <w:lang w:val="nl-BE"/>
        </w:rPr>
      </w:pPr>
      <w:r w:rsidRPr="00D12C93">
        <w:rPr>
          <w:rFonts w:ascii="Calibri" w:eastAsia="Cambria" w:hAnsi="Calibri"/>
          <w:bCs w:val="0"/>
          <w:color w:val="auto"/>
          <w:sz w:val="22"/>
          <w:szCs w:val="22"/>
          <w:lang w:val="nl-BE" w:eastAsia="nl-BE"/>
        </w:rPr>
        <w:t xml:space="preserve"> </w:t>
      </w:r>
      <w:bookmarkStart w:id="2" w:name="_Toc404600231"/>
      <w:r>
        <w:rPr>
          <w:lang w:val="nl-BE"/>
        </w:rPr>
        <w:t>Goedkeuring verslag 3/04/2014</w:t>
      </w:r>
      <w:bookmarkEnd w:id="2"/>
    </w:p>
    <w:p w:rsidR="00416700" w:rsidRDefault="00D12C93" w:rsidP="00D12C93">
      <w:pPr>
        <w:rPr>
          <w:rStyle w:val="Hyperlink"/>
        </w:rPr>
      </w:pPr>
      <w:r w:rsidRPr="00D12C93">
        <w:br/>
      </w:r>
      <w:r w:rsidR="009C76E9">
        <w:t>Punt 2: d</w:t>
      </w:r>
      <w:r w:rsidRPr="00D12C93">
        <w:t xml:space="preserve">e definitie van de Vlaamse muziekclassificatie K1 Orkest </w:t>
      </w:r>
      <w:r w:rsidR="00416700">
        <w:t xml:space="preserve"> wordt nog bijgesteld.</w:t>
      </w:r>
      <w:r w:rsidRPr="00D12C93">
        <w:t xml:space="preserve"> </w:t>
      </w:r>
    </w:p>
    <w:p w:rsidR="001C5D26" w:rsidRPr="001C5D26" w:rsidRDefault="001C5D26" w:rsidP="001C5D26">
      <w:pPr>
        <w:ind w:left="0" w:firstLine="170"/>
        <w:rPr>
          <w:rStyle w:val="Hyperlink"/>
          <w:color w:val="auto"/>
          <w:u w:val="none"/>
        </w:rPr>
      </w:pPr>
      <w:r w:rsidRPr="001C5D26">
        <w:rPr>
          <w:rStyle w:val="Hyperlink"/>
          <w:color w:val="auto"/>
          <w:u w:val="none"/>
        </w:rPr>
        <w:t>De huidige defin</w:t>
      </w:r>
      <w:r>
        <w:rPr>
          <w:rStyle w:val="Hyperlink"/>
          <w:color w:val="auto"/>
          <w:u w:val="none"/>
        </w:rPr>
        <w:t>i</w:t>
      </w:r>
      <w:r w:rsidRPr="001C5D26">
        <w:rPr>
          <w:rStyle w:val="Hyperlink"/>
          <w:color w:val="auto"/>
          <w:u w:val="none"/>
        </w:rPr>
        <w:t>tie</w:t>
      </w:r>
      <w:r>
        <w:rPr>
          <w:rStyle w:val="Hyperlink"/>
          <w:color w:val="auto"/>
          <w:u w:val="none"/>
        </w:rPr>
        <w:t xml:space="preserve"> is:</w:t>
      </w:r>
    </w:p>
    <w:p w:rsidR="00416700" w:rsidRPr="00A222C3" w:rsidRDefault="00416700" w:rsidP="00416700">
      <w:pPr>
        <w:pBdr>
          <w:top w:val="single" w:sz="4" w:space="1" w:color="auto"/>
          <w:left w:val="single" w:sz="4" w:space="4" w:color="auto"/>
          <w:bottom w:val="single" w:sz="4" w:space="1" w:color="auto"/>
          <w:right w:val="single" w:sz="4" w:space="4" w:color="auto"/>
        </w:pBdr>
      </w:pPr>
      <w:r w:rsidRPr="00A222C3">
        <w:t>Composities voor orkest, symfonisch of filharmonisch orkest, kamerorkest, strijkorkest, enz.</w:t>
      </w:r>
      <w:r>
        <w:t xml:space="preserve"> </w:t>
      </w:r>
      <w:r w:rsidRPr="00A222C3">
        <w:t>Een orkest is een eerder groter ensemble met min of meer vaste bezetting, waarbij een aantal partijen door meerdere muzikanten volledig unisono (d.w.z. gelijk en gelijktijdig) worden uitgevoerd (in tegenstel</w:t>
      </w:r>
      <w:r>
        <w:t>ling tot kamermuziek (rubriek K</w:t>
      </w:r>
      <w:r w:rsidRPr="00A222C3">
        <w:t>3), waar alle partijen solistisch zijn).</w:t>
      </w:r>
    </w:p>
    <w:p w:rsidR="00416700" w:rsidRDefault="00416700" w:rsidP="00D12C93">
      <w:pPr>
        <w:rPr>
          <w:rStyle w:val="Hyperlink"/>
        </w:rPr>
      </w:pPr>
    </w:p>
    <w:p w:rsidR="006A7AE2" w:rsidRDefault="00416700" w:rsidP="00D12C93">
      <w:pPr>
        <w:rPr>
          <w:rStyle w:val="Hyperlink"/>
          <w:color w:val="auto"/>
          <w:u w:val="none"/>
        </w:rPr>
      </w:pPr>
      <w:r>
        <w:rPr>
          <w:rStyle w:val="Hyperlink"/>
          <w:color w:val="auto"/>
          <w:u w:val="none"/>
        </w:rPr>
        <w:t xml:space="preserve">Het laatste deel van de zin </w:t>
      </w:r>
      <w:r w:rsidR="006A7AE2">
        <w:rPr>
          <w:rStyle w:val="Hyperlink"/>
          <w:color w:val="auto"/>
          <w:u w:val="none"/>
        </w:rPr>
        <w:t>“</w:t>
      </w:r>
      <w:r w:rsidR="006A209D" w:rsidRPr="00A222C3">
        <w:t>(in tegenstel</w:t>
      </w:r>
      <w:r w:rsidR="006A209D">
        <w:t>ling tot kamermuziek (rubriek K</w:t>
      </w:r>
      <w:r w:rsidR="006A209D" w:rsidRPr="00A222C3">
        <w:t xml:space="preserve">3), </w:t>
      </w:r>
      <w:r>
        <w:rPr>
          <w:rStyle w:val="Hyperlink"/>
          <w:color w:val="auto"/>
          <w:u w:val="none"/>
        </w:rPr>
        <w:t xml:space="preserve">waar alle partijen solistisch zijn’ wordt </w:t>
      </w:r>
      <w:r w:rsidR="006A209D">
        <w:rPr>
          <w:rStyle w:val="Hyperlink"/>
          <w:color w:val="auto"/>
          <w:u w:val="none"/>
        </w:rPr>
        <w:t>geschrapt</w:t>
      </w:r>
      <w:r w:rsidR="006A7AE2">
        <w:rPr>
          <w:rStyle w:val="Hyperlink"/>
          <w:color w:val="auto"/>
          <w:u w:val="none"/>
        </w:rPr>
        <w:t>)</w:t>
      </w:r>
      <w:r>
        <w:rPr>
          <w:rStyle w:val="Hyperlink"/>
          <w:color w:val="auto"/>
          <w:u w:val="none"/>
        </w:rPr>
        <w:t>.</w:t>
      </w:r>
      <w:r w:rsidR="006A7AE2">
        <w:rPr>
          <w:rStyle w:val="Hyperlink"/>
          <w:color w:val="auto"/>
          <w:u w:val="none"/>
        </w:rPr>
        <w:t>”</w:t>
      </w:r>
      <w:r w:rsidR="006A7AE2">
        <w:rPr>
          <w:rStyle w:val="Hyperlink"/>
          <w:color w:val="auto"/>
          <w:u w:val="none"/>
        </w:rPr>
        <w:br/>
        <w:t>De nieuwe definitie van K1 Orkest wordt:</w:t>
      </w:r>
    </w:p>
    <w:p w:rsidR="006A209D" w:rsidRPr="00A222C3" w:rsidRDefault="006A209D" w:rsidP="006A209D">
      <w:pPr>
        <w:pBdr>
          <w:top w:val="single" w:sz="4" w:space="1" w:color="auto"/>
          <w:left w:val="single" w:sz="4" w:space="4" w:color="auto"/>
          <w:bottom w:val="single" w:sz="4" w:space="1" w:color="auto"/>
          <w:right w:val="single" w:sz="4" w:space="4" w:color="auto"/>
        </w:pBdr>
      </w:pPr>
      <w:r w:rsidRPr="00A222C3">
        <w:t>Composities voor orkest, symfonisch of filharmonisch orkest, kamerorkest, strijkorkest, enz.</w:t>
      </w:r>
      <w:r>
        <w:t xml:space="preserve"> </w:t>
      </w:r>
      <w:r w:rsidRPr="00A222C3">
        <w:t>Een orkest is een eerder gro</w:t>
      </w:r>
      <w:r w:rsidR="002F01DE">
        <w:t>ot</w:t>
      </w:r>
      <w:bookmarkStart w:id="3" w:name="_GoBack"/>
      <w:bookmarkEnd w:id="3"/>
      <w:r w:rsidRPr="00A222C3">
        <w:t xml:space="preserve"> ensemble met min of meer vaste bezetting, waarbij een aantal partijen door meerdere muzikanten volledig unisono (d.w.z. gelijk en gelijktijdig) worden uitgevoerd</w:t>
      </w:r>
      <w:r>
        <w:t>.</w:t>
      </w:r>
    </w:p>
    <w:p w:rsidR="00D12C93" w:rsidRPr="00416700" w:rsidRDefault="00416700" w:rsidP="00D12C93">
      <w:pPr>
        <w:rPr>
          <w:rStyle w:val="Hyperlink"/>
          <w:u w:val="none"/>
        </w:rPr>
      </w:pPr>
      <w:r>
        <w:rPr>
          <w:rStyle w:val="Hyperlink"/>
          <w:color w:val="auto"/>
          <w:u w:val="none"/>
        </w:rPr>
        <w:br/>
        <w:t xml:space="preserve">De definitieve definitie wordt gepubliceerd in het document </w:t>
      </w:r>
      <w:hyperlink r:id="rId9" w:history="1">
        <w:r w:rsidRPr="00416700">
          <w:rPr>
            <w:rStyle w:val="Hyperlink"/>
          </w:rPr>
          <w:t>Richtlijnen Vlaamse muziekclassificaties definities</w:t>
        </w:r>
      </w:hyperlink>
      <w:r w:rsidRPr="00416700">
        <w:rPr>
          <w:rStyle w:val="Hyperlink"/>
          <w:u w:val="none"/>
        </w:rPr>
        <w:br/>
      </w:r>
      <w:r w:rsidR="0066211C" w:rsidRPr="00416700">
        <w:rPr>
          <w:rStyle w:val="Hyperlink"/>
          <w:u w:val="none"/>
        </w:rPr>
        <w:br/>
      </w:r>
    </w:p>
    <w:p w:rsidR="0066211C" w:rsidRDefault="009C76E9" w:rsidP="0066211C">
      <w:r>
        <w:t xml:space="preserve">Punt 5 varia, FUV </w:t>
      </w:r>
      <w:proofErr w:type="spellStart"/>
      <w:r>
        <w:t>cmp</w:t>
      </w:r>
      <w:proofErr w:type="spellEnd"/>
      <w:r>
        <w:t xml:space="preserve"> (componist) versus mus (muziek van). </w:t>
      </w:r>
      <w:r w:rsidR="0066211C">
        <w:br/>
      </w:r>
      <w:r>
        <w:t xml:space="preserve">Er rijzen vragen over het gebruik van de </w:t>
      </w:r>
      <w:r w:rsidR="0066211C">
        <w:t>verschillende relatiecodes voor</w:t>
      </w:r>
      <w:r>
        <w:t xml:space="preserve"> </w:t>
      </w:r>
      <w:proofErr w:type="spellStart"/>
      <w:r>
        <w:t>creators</w:t>
      </w:r>
      <w:proofErr w:type="spellEnd"/>
      <w:r>
        <w:t xml:space="preserve"> van ‘muziek’</w:t>
      </w:r>
      <w:r w:rsidR="00FC7BAA">
        <w:t xml:space="preserve">. Er is </w:t>
      </w:r>
      <w:r w:rsidR="00FC7BAA">
        <w:lastRenderedPageBreak/>
        <w:t>de keuze tussen:</w:t>
      </w:r>
      <w:r w:rsidR="0066211C">
        <w:t xml:space="preserve"> </w:t>
      </w:r>
      <w:proofErr w:type="spellStart"/>
      <w:r w:rsidR="0066211C">
        <w:t>cmp</w:t>
      </w:r>
      <w:proofErr w:type="spellEnd"/>
      <w:r w:rsidR="0066211C">
        <w:t xml:space="preserve"> (componist), </w:t>
      </w:r>
      <w:proofErr w:type="spellStart"/>
      <w:r w:rsidR="0066211C">
        <w:t>prf</w:t>
      </w:r>
      <w:proofErr w:type="spellEnd"/>
      <w:r w:rsidR="0066211C">
        <w:t xml:space="preserve"> (uitvoeder), mus (muziek van) en </w:t>
      </w:r>
      <w:proofErr w:type="spellStart"/>
      <w:r w:rsidR="0066211C">
        <w:t>ant</w:t>
      </w:r>
      <w:proofErr w:type="spellEnd"/>
      <w:r w:rsidR="0066211C">
        <w:t xml:space="preserve"> (naar het werk van). </w:t>
      </w:r>
      <w:r w:rsidR="0066211C">
        <w:br/>
        <w:t>Er kunnen geen strikte afspraken gemaakt worden, bij het catalogiseren bepaalt de catalograaf wat de beste functie is voor de te beschrijven cd/track.</w:t>
      </w:r>
      <w:r w:rsidR="0066211C">
        <w:br/>
        <w:t>Een aantal richtlijnen zijn:</w:t>
      </w:r>
    </w:p>
    <w:p w:rsidR="0066211C" w:rsidRDefault="0066211C" w:rsidP="00E42F45">
      <w:pPr>
        <w:pStyle w:val="Lijstalinea"/>
        <w:numPr>
          <w:ilvl w:val="0"/>
          <w:numId w:val="6"/>
        </w:numPr>
      </w:pPr>
      <w:r>
        <w:t xml:space="preserve">voor klassieke muziek en composities van filmmuziek: </w:t>
      </w:r>
      <w:proofErr w:type="spellStart"/>
      <w:r>
        <w:t>cmp</w:t>
      </w:r>
      <w:proofErr w:type="spellEnd"/>
    </w:p>
    <w:p w:rsidR="0066211C" w:rsidRDefault="0066211C" w:rsidP="00E42F45">
      <w:pPr>
        <w:pStyle w:val="Lijstalinea"/>
        <w:numPr>
          <w:ilvl w:val="0"/>
          <w:numId w:val="6"/>
        </w:numPr>
      </w:pPr>
      <w:r>
        <w:t xml:space="preserve">voor populaire muziek (kan ook bij filmmuziek): </w:t>
      </w:r>
      <w:proofErr w:type="spellStart"/>
      <w:r>
        <w:t>prf</w:t>
      </w:r>
      <w:proofErr w:type="spellEnd"/>
    </w:p>
    <w:p w:rsidR="0066211C" w:rsidRDefault="00E03B8A" w:rsidP="00E42F45">
      <w:pPr>
        <w:pStyle w:val="Lijstalinea"/>
        <w:numPr>
          <w:ilvl w:val="0"/>
          <w:numId w:val="6"/>
        </w:numPr>
      </w:pPr>
      <w:r>
        <w:t>bij</w:t>
      </w:r>
      <w:r w:rsidR="0066211C">
        <w:t xml:space="preserve"> bladmuziek: </w:t>
      </w:r>
      <w:proofErr w:type="spellStart"/>
      <w:r w:rsidR="0066211C">
        <w:t>cmp</w:t>
      </w:r>
      <w:proofErr w:type="spellEnd"/>
      <w:r w:rsidR="0066211C">
        <w:t xml:space="preserve"> voor klassieke muziek; </w:t>
      </w:r>
      <w:r w:rsidR="006A7AE2">
        <w:t xml:space="preserve"> </w:t>
      </w:r>
      <w:r w:rsidR="0066211C">
        <w:t>mus voor niet-klassieke muziek</w:t>
      </w:r>
    </w:p>
    <w:p w:rsidR="0066211C" w:rsidRDefault="0066211C" w:rsidP="00E42F45">
      <w:pPr>
        <w:pStyle w:val="Lijstalinea"/>
        <w:numPr>
          <w:ilvl w:val="0"/>
          <w:numId w:val="6"/>
        </w:numPr>
      </w:pPr>
      <w:r>
        <w:t xml:space="preserve">bij </w:t>
      </w:r>
      <w:proofErr w:type="spellStart"/>
      <w:r>
        <w:t>tribute</w:t>
      </w:r>
      <w:proofErr w:type="spellEnd"/>
      <w:r>
        <w:t xml:space="preserve"> cd’s: de uitvoerders krijgen code ‘</w:t>
      </w:r>
      <w:proofErr w:type="spellStart"/>
      <w:r>
        <w:t>prf</w:t>
      </w:r>
      <w:proofErr w:type="spellEnd"/>
      <w:r>
        <w:t xml:space="preserve">’, de </w:t>
      </w:r>
      <w:r w:rsidR="006A7AE2">
        <w:t xml:space="preserve"> oorspronkelijke </w:t>
      </w:r>
      <w:proofErr w:type="spellStart"/>
      <w:r>
        <w:t>creator</w:t>
      </w:r>
      <w:proofErr w:type="spellEnd"/>
      <w:r>
        <w:t xml:space="preserve"> van de werken ‘</w:t>
      </w:r>
      <w:proofErr w:type="spellStart"/>
      <w:r>
        <w:t>ant</w:t>
      </w:r>
      <w:proofErr w:type="spellEnd"/>
      <w:r>
        <w:t>’ (naar het werk van)</w:t>
      </w:r>
    </w:p>
    <w:p w:rsidR="009C76E9" w:rsidRDefault="009C76E9" w:rsidP="00D12C93"/>
    <w:p w:rsidR="00AA5156" w:rsidRDefault="009C76E9" w:rsidP="00AA5156">
      <w:pPr>
        <w:rPr>
          <w:lang w:eastAsia="en-US"/>
        </w:rPr>
      </w:pPr>
      <w:r w:rsidRPr="00D12C93">
        <w:t xml:space="preserve">Het verslag </w:t>
      </w:r>
      <w:r w:rsidR="00963C78">
        <w:t>i</w:t>
      </w:r>
      <w:r w:rsidRPr="00D12C93">
        <w:t>s goedgekeurd en beschikbaar op de Bibnet website.</w:t>
      </w:r>
    </w:p>
    <w:p w:rsidR="00D12C93" w:rsidRDefault="00D12C93" w:rsidP="00D12C93">
      <w:pPr>
        <w:pStyle w:val="KopNR1"/>
      </w:pPr>
      <w:bookmarkStart w:id="4" w:name="_Toc404600232"/>
      <w:bookmarkStart w:id="5" w:name="_Toc384299153"/>
      <w:proofErr w:type="spellStart"/>
      <w:r>
        <w:t>Invoerafspraken</w:t>
      </w:r>
      <w:proofErr w:type="spellEnd"/>
      <w:r>
        <w:t xml:space="preserve"> en </w:t>
      </w:r>
      <w:proofErr w:type="spellStart"/>
      <w:r>
        <w:t>gewijzigde</w:t>
      </w:r>
      <w:proofErr w:type="spellEnd"/>
      <w:r>
        <w:t xml:space="preserve"> </w:t>
      </w:r>
      <w:proofErr w:type="spellStart"/>
      <w:r>
        <w:t>regelgeving</w:t>
      </w:r>
      <w:bookmarkEnd w:id="4"/>
      <w:proofErr w:type="spellEnd"/>
      <w:r w:rsidRPr="00DD7386">
        <w:t xml:space="preserve"> </w:t>
      </w:r>
      <w:bookmarkEnd w:id="5"/>
    </w:p>
    <w:p w:rsidR="00D12C93" w:rsidRDefault="00D12C93" w:rsidP="00D12C93">
      <w:pPr>
        <w:pStyle w:val="KopNR2"/>
      </w:pPr>
      <w:bookmarkStart w:id="6" w:name="_Toc404239534"/>
      <w:bookmarkStart w:id="7" w:name="_Toc404600233"/>
      <w:proofErr w:type="spellStart"/>
      <w:r>
        <w:t>Muziekgenre</w:t>
      </w:r>
      <w:proofErr w:type="spellEnd"/>
      <w:r>
        <w:t xml:space="preserve"> </w:t>
      </w:r>
      <w:proofErr w:type="spellStart"/>
      <w:r>
        <w:t>België</w:t>
      </w:r>
      <w:bookmarkEnd w:id="6"/>
      <w:bookmarkEnd w:id="7"/>
      <w:proofErr w:type="spellEnd"/>
    </w:p>
    <w:p w:rsidR="00963C78" w:rsidRDefault="00963C78" w:rsidP="00963C78">
      <w:pPr>
        <w:rPr>
          <w:lang w:eastAsia="en-US"/>
        </w:rPr>
      </w:pPr>
      <w:r w:rsidRPr="00963C78">
        <w:rPr>
          <w:lang w:eastAsia="en-US"/>
        </w:rPr>
        <w:t>De a</w:t>
      </w:r>
      <w:r>
        <w:rPr>
          <w:lang w:eastAsia="en-US"/>
        </w:rPr>
        <w:t xml:space="preserve">fspraken rond het gebruik van </w:t>
      </w:r>
      <w:r w:rsidRPr="00963C78">
        <w:rPr>
          <w:lang w:eastAsia="en-US"/>
        </w:rPr>
        <w:t>geografische namen als muziekgenre</w:t>
      </w:r>
      <w:r>
        <w:rPr>
          <w:lang w:eastAsia="en-US"/>
        </w:rPr>
        <w:t xml:space="preserve">, en </w:t>
      </w:r>
      <w:r w:rsidR="00B80DA5">
        <w:rPr>
          <w:lang w:eastAsia="en-US"/>
        </w:rPr>
        <w:t xml:space="preserve">meer specifiek </w:t>
      </w:r>
      <w:r>
        <w:rPr>
          <w:lang w:eastAsia="en-US"/>
        </w:rPr>
        <w:t xml:space="preserve">van </w:t>
      </w:r>
      <w:r w:rsidR="00DC3E31">
        <w:rPr>
          <w:lang w:eastAsia="en-US"/>
        </w:rPr>
        <w:t xml:space="preserve"> de aanduidingen </w:t>
      </w:r>
      <w:r>
        <w:rPr>
          <w:lang w:eastAsia="en-US"/>
        </w:rPr>
        <w:t xml:space="preserve">België, Vlaanderen en Wallonië </w:t>
      </w:r>
      <w:r w:rsidR="00F7189F">
        <w:rPr>
          <w:lang w:eastAsia="en-US"/>
        </w:rPr>
        <w:t>kunnen</w:t>
      </w:r>
      <w:r>
        <w:rPr>
          <w:lang w:eastAsia="en-US"/>
        </w:rPr>
        <w:t xml:space="preserve"> scherper gesteld worden.</w:t>
      </w:r>
    </w:p>
    <w:p w:rsidR="00963C78" w:rsidRDefault="00963C78" w:rsidP="00963C78">
      <w:pPr>
        <w:rPr>
          <w:lang w:eastAsia="en-US"/>
        </w:rPr>
      </w:pPr>
      <w:r>
        <w:rPr>
          <w:lang w:eastAsia="en-US"/>
        </w:rPr>
        <w:t>Voorstel:</w:t>
      </w:r>
    </w:p>
    <w:p w:rsidR="00963C78" w:rsidRDefault="00963C78" w:rsidP="00E42F45">
      <w:pPr>
        <w:pStyle w:val="Lijstalinea"/>
        <w:numPr>
          <w:ilvl w:val="0"/>
          <w:numId w:val="7"/>
        </w:numPr>
        <w:rPr>
          <w:lang w:eastAsia="en-US"/>
        </w:rPr>
      </w:pPr>
      <w:r>
        <w:rPr>
          <w:lang w:eastAsia="en-US"/>
        </w:rPr>
        <w:t xml:space="preserve">Bij code W (wereldmuziek) </w:t>
      </w:r>
      <w:r w:rsidR="00F7189F">
        <w:rPr>
          <w:lang w:eastAsia="en-US"/>
        </w:rPr>
        <w:t>worden</w:t>
      </w:r>
      <w:r>
        <w:rPr>
          <w:lang w:eastAsia="en-US"/>
        </w:rPr>
        <w:t xml:space="preserve"> naast de muziekgenres ook geografische aanduidingen als muziekgenre opgenomen.</w:t>
      </w:r>
      <w:r w:rsidRPr="00963C78">
        <w:t xml:space="preserve"> </w:t>
      </w:r>
      <w:r>
        <w:t xml:space="preserve">Ook regio’s vb. Vlaanderen, Wallonië, Bretagne, </w:t>
      </w:r>
      <w:r w:rsidR="00DC3E31">
        <w:t>Baskenland,</w:t>
      </w:r>
      <w:r>
        <w:t xml:space="preserve">… </w:t>
      </w:r>
      <w:r w:rsidR="00F7189F">
        <w:t xml:space="preserve"> worden</w:t>
      </w:r>
      <w:r>
        <w:t xml:space="preserve"> opgenomen.</w:t>
      </w:r>
      <w:r w:rsidR="00F7189F">
        <w:t xml:space="preserve"> </w:t>
      </w:r>
      <w:r w:rsidRPr="00963C78">
        <w:rPr>
          <w:lang w:eastAsia="en-US"/>
        </w:rPr>
        <w:t>De geografische aanduidingen vind je terug in de lijst van geografische aanduidingen (MuziekGenres.xls).</w:t>
      </w:r>
      <w:r w:rsidR="00DC3E31">
        <w:rPr>
          <w:lang w:eastAsia="en-US"/>
        </w:rPr>
        <w:t xml:space="preserve"> </w:t>
      </w:r>
      <w:r w:rsidRPr="00963C78">
        <w:rPr>
          <w:lang w:eastAsia="en-US"/>
        </w:rPr>
        <w:t xml:space="preserve">De geografische aanduidingen slaan niet op het land van herkomst, ze zijn </w:t>
      </w:r>
      <w:r w:rsidRPr="00B80DA5">
        <w:rPr>
          <w:u w:val="single"/>
          <w:lang w:eastAsia="en-US"/>
        </w:rPr>
        <w:t>stilistisch bedoeld</w:t>
      </w:r>
      <w:r w:rsidRPr="00963C78">
        <w:rPr>
          <w:lang w:eastAsia="en-US"/>
        </w:rPr>
        <w:t xml:space="preserve"> (zie ook Vlaamse muziekclassific</w:t>
      </w:r>
      <w:r w:rsidR="00DC3E31">
        <w:rPr>
          <w:lang w:eastAsia="en-US"/>
        </w:rPr>
        <w:t>atie: definities en voorbeelden).</w:t>
      </w:r>
    </w:p>
    <w:p w:rsidR="00963C78" w:rsidRDefault="00963C78" w:rsidP="00E42F45">
      <w:pPr>
        <w:pStyle w:val="Lijstalinea"/>
        <w:numPr>
          <w:ilvl w:val="0"/>
          <w:numId w:val="7"/>
        </w:numPr>
        <w:rPr>
          <w:lang w:eastAsia="en-US"/>
        </w:rPr>
      </w:pPr>
      <w:r>
        <w:rPr>
          <w:lang w:eastAsia="en-US"/>
        </w:rPr>
        <w:t>Bij alle andere codes (K, P, F, J, D) kunnen geografische aanduidingen</w:t>
      </w:r>
      <w:r w:rsidR="006F55D8">
        <w:rPr>
          <w:lang w:eastAsia="en-US"/>
        </w:rPr>
        <w:t xml:space="preserve"> </w:t>
      </w:r>
      <w:r>
        <w:rPr>
          <w:lang w:eastAsia="en-US"/>
        </w:rPr>
        <w:t xml:space="preserve"> opgenomen als</w:t>
      </w:r>
      <w:r w:rsidR="00DC3E31">
        <w:rPr>
          <w:lang w:eastAsia="en-US"/>
        </w:rPr>
        <w:t xml:space="preserve"> </w:t>
      </w:r>
      <w:r>
        <w:rPr>
          <w:lang w:eastAsia="en-US"/>
        </w:rPr>
        <w:t xml:space="preserve"> ‘</w:t>
      </w:r>
      <w:r w:rsidRPr="00B80DA5">
        <w:rPr>
          <w:u w:val="single"/>
          <w:lang w:eastAsia="en-US"/>
        </w:rPr>
        <w:t>land van herkomst’</w:t>
      </w:r>
      <w:r w:rsidR="006F55D8">
        <w:rPr>
          <w:lang w:eastAsia="en-US"/>
        </w:rPr>
        <w:t xml:space="preserve"> (geen regio’s)</w:t>
      </w:r>
      <w:r>
        <w:rPr>
          <w:lang w:eastAsia="en-US"/>
        </w:rPr>
        <w:t xml:space="preserve">.  </w:t>
      </w:r>
      <w:r w:rsidR="006F55D8">
        <w:rPr>
          <w:lang w:eastAsia="en-US"/>
        </w:rPr>
        <w:t xml:space="preserve">Dit is optioneel, </w:t>
      </w:r>
      <w:r>
        <w:rPr>
          <w:lang w:eastAsia="en-US"/>
        </w:rPr>
        <w:t xml:space="preserve">de catalograaf beslist of het zinvol is. Bij klassieke muziek kan het genre </w:t>
      </w:r>
      <w:r w:rsidR="006F55D8">
        <w:rPr>
          <w:lang w:eastAsia="en-US"/>
        </w:rPr>
        <w:t xml:space="preserve">ook </w:t>
      </w:r>
      <w:r>
        <w:rPr>
          <w:lang w:eastAsia="en-US"/>
        </w:rPr>
        <w:t>op het niveau van het moederrecord opgenomen worden.</w:t>
      </w:r>
    </w:p>
    <w:p w:rsidR="006F55D8" w:rsidRDefault="006F55D8" w:rsidP="00E42F45">
      <w:pPr>
        <w:pStyle w:val="Lijstalinea"/>
        <w:numPr>
          <w:ilvl w:val="0"/>
          <w:numId w:val="7"/>
        </w:numPr>
        <w:rPr>
          <w:lang w:eastAsia="en-US"/>
        </w:rPr>
      </w:pPr>
      <w:r>
        <w:rPr>
          <w:lang w:eastAsia="en-US"/>
        </w:rPr>
        <w:t xml:space="preserve">Het muziekgenre </w:t>
      </w:r>
      <w:r w:rsidRPr="00B80DA5">
        <w:rPr>
          <w:u w:val="single"/>
          <w:lang w:eastAsia="en-US"/>
        </w:rPr>
        <w:t>‘België’</w:t>
      </w:r>
      <w:r>
        <w:rPr>
          <w:lang w:eastAsia="en-US"/>
        </w:rPr>
        <w:t xml:space="preserve"> wordt  bij de codes (K, P, F, J, D) altijd opgenomen als land van herkomst. Doel is een overzicht van Belgische componisten/uitvoerders te verkrijgen.</w:t>
      </w:r>
      <w:r w:rsidR="000E4277">
        <w:rPr>
          <w:lang w:eastAsia="en-US"/>
        </w:rPr>
        <w:t xml:space="preserve"> Bij de rubriek K(</w:t>
      </w:r>
      <w:proofErr w:type="spellStart"/>
      <w:r w:rsidR="000E4277">
        <w:rPr>
          <w:lang w:eastAsia="en-US"/>
        </w:rPr>
        <w:t>lassiek</w:t>
      </w:r>
      <w:proofErr w:type="spellEnd"/>
      <w:r w:rsidR="000E4277">
        <w:rPr>
          <w:lang w:eastAsia="en-US"/>
        </w:rPr>
        <w:t>) wordt het genre enkel opgenomen bij Belgische componisten, niet bij Belgische uitvoerders.</w:t>
      </w:r>
    </w:p>
    <w:p w:rsidR="006F55D8" w:rsidRPr="00963C78" w:rsidRDefault="006F55D8" w:rsidP="006F55D8">
      <w:pPr>
        <w:rPr>
          <w:lang w:eastAsia="en-US"/>
        </w:rPr>
      </w:pPr>
      <w:r>
        <w:rPr>
          <w:lang w:eastAsia="en-US"/>
        </w:rPr>
        <w:t>Deze afspraak wordt op de volgende vergadering geëvalueerd en bij goedkeuring opgenomen in de regelgeving ‘Muziekgenres</w:t>
      </w:r>
      <w:r w:rsidR="00B80DA5">
        <w:rPr>
          <w:lang w:eastAsia="en-US"/>
        </w:rPr>
        <w:t xml:space="preserve"> definities</w:t>
      </w:r>
      <w:r>
        <w:rPr>
          <w:lang w:eastAsia="en-US"/>
        </w:rPr>
        <w:t>’.</w:t>
      </w:r>
    </w:p>
    <w:p w:rsidR="00D12C93" w:rsidRPr="00963C78" w:rsidRDefault="00D12C93" w:rsidP="00D12C93">
      <w:pPr>
        <w:rPr>
          <w:lang w:eastAsia="en-US"/>
        </w:rPr>
      </w:pPr>
    </w:p>
    <w:p w:rsidR="00D12C93" w:rsidRDefault="00D12C93" w:rsidP="00D12C93">
      <w:pPr>
        <w:pStyle w:val="KopNR2"/>
      </w:pPr>
      <w:bookmarkStart w:id="8" w:name="_Toc404239535"/>
      <w:bookmarkStart w:id="9" w:name="_Toc404600234"/>
      <w:proofErr w:type="spellStart"/>
      <w:r>
        <w:t>Muziekprijzen</w:t>
      </w:r>
      <w:proofErr w:type="spellEnd"/>
      <w:r>
        <w:t xml:space="preserve"> in Open Vlacc</w:t>
      </w:r>
      <w:bookmarkEnd w:id="8"/>
      <w:bookmarkEnd w:id="9"/>
    </w:p>
    <w:p w:rsidR="00D12C93" w:rsidRPr="008A6775" w:rsidRDefault="008A6775" w:rsidP="00D12C93">
      <w:pPr>
        <w:rPr>
          <w:lang w:eastAsia="en-US"/>
        </w:rPr>
      </w:pPr>
      <w:r>
        <w:rPr>
          <w:lang w:eastAsia="en-US"/>
        </w:rPr>
        <w:t xml:space="preserve">Er zijn geen opmerkingen of aanvullingen bij de </w:t>
      </w:r>
      <w:r w:rsidRPr="008A6775">
        <w:rPr>
          <w:lang w:eastAsia="en-US"/>
        </w:rPr>
        <w:t>lijst met overzich</w:t>
      </w:r>
      <w:r>
        <w:rPr>
          <w:lang w:eastAsia="en-US"/>
        </w:rPr>
        <w:t xml:space="preserve">t publieksprijzen in Oen Vlacc . </w:t>
      </w:r>
    </w:p>
    <w:p w:rsidR="00D12C93" w:rsidRDefault="00D12C93" w:rsidP="00D12C93">
      <w:pPr>
        <w:pStyle w:val="KopNR2"/>
        <w:rPr>
          <w:lang w:val="nl-BE"/>
        </w:rPr>
      </w:pPr>
      <w:bookmarkStart w:id="10" w:name="_Toc404239536"/>
      <w:bookmarkStart w:id="11" w:name="_Toc404600235"/>
      <w:r w:rsidRPr="00D12C93">
        <w:rPr>
          <w:lang w:val="nl-BE"/>
        </w:rPr>
        <w:t>Persoonsname</w:t>
      </w:r>
      <w:r>
        <w:rPr>
          <w:lang w:val="nl-BE"/>
        </w:rPr>
        <w:t xml:space="preserve">n opnemen </w:t>
      </w:r>
      <w:proofErr w:type="spellStart"/>
      <w:r>
        <w:rPr>
          <w:lang w:val="nl-BE"/>
        </w:rPr>
        <w:t>leefdata</w:t>
      </w:r>
      <w:proofErr w:type="spellEnd"/>
      <w:r>
        <w:rPr>
          <w:lang w:val="nl-BE"/>
        </w:rPr>
        <w:t>, nieuwe afsp</w:t>
      </w:r>
      <w:r w:rsidRPr="00D12C93">
        <w:rPr>
          <w:lang w:val="nl-BE"/>
        </w:rPr>
        <w:t>raak CDR</w:t>
      </w:r>
      <w:bookmarkEnd w:id="10"/>
      <w:bookmarkEnd w:id="11"/>
    </w:p>
    <w:p w:rsidR="00742229" w:rsidRPr="00742229" w:rsidRDefault="00742229" w:rsidP="00742229">
      <w:pPr>
        <w:rPr>
          <w:lang w:eastAsia="en-US"/>
        </w:rPr>
      </w:pPr>
      <w:r>
        <w:rPr>
          <w:lang w:eastAsia="en-US"/>
        </w:rPr>
        <w:t xml:space="preserve">CDR </w:t>
      </w:r>
      <w:r w:rsidR="00CF37B0">
        <w:rPr>
          <w:lang w:eastAsia="en-US"/>
        </w:rPr>
        <w:t xml:space="preserve">heeft beslist om </w:t>
      </w:r>
      <w:r w:rsidR="00CF37B0">
        <w:t xml:space="preserve">ook de </w:t>
      </w:r>
      <w:proofErr w:type="spellStart"/>
      <w:r w:rsidR="00CF37B0">
        <w:t>leefdata</w:t>
      </w:r>
      <w:proofErr w:type="spellEnd"/>
      <w:r w:rsidR="00CF37B0">
        <w:t xml:space="preserve"> van klassieke uitvoerenden </w:t>
      </w:r>
      <w:r w:rsidR="00313E23">
        <w:t xml:space="preserve">en dirigenten </w:t>
      </w:r>
      <w:r w:rsidR="00CF37B0">
        <w:t>te vermelden</w:t>
      </w:r>
      <w:r w:rsidR="00313E23">
        <w:t xml:space="preserve"> </w:t>
      </w:r>
      <w:r w:rsidR="00CF37B0">
        <w:t>op d</w:t>
      </w:r>
      <w:r w:rsidR="00313E23">
        <w:t>ezelfde</w:t>
      </w:r>
      <w:r w:rsidR="00CF37B0">
        <w:t xml:space="preserve"> manier </w:t>
      </w:r>
      <w:r w:rsidR="00313E23">
        <w:t>zo</w:t>
      </w:r>
      <w:r w:rsidR="00CF37B0">
        <w:t xml:space="preserve">als </w:t>
      </w:r>
      <w:r w:rsidR="00313E23">
        <w:t>in</w:t>
      </w:r>
      <w:r w:rsidR="00CF37B0">
        <w:t xml:space="preserve"> de populaire catalogus gebeurt:</w:t>
      </w:r>
      <w:r w:rsidR="00313E23">
        <w:t xml:space="preserve"> </w:t>
      </w:r>
      <w:r w:rsidR="00CF37B0">
        <w:t xml:space="preserve"> pas als d</w:t>
      </w:r>
      <w:r w:rsidR="00313E23">
        <w:t>e persoon</w:t>
      </w:r>
      <w:r w:rsidR="00CF37B0">
        <w:t xml:space="preserve"> overlijdt, vermelden ze geboorte- en sterfdatum.</w:t>
      </w:r>
      <w:r w:rsidR="00313E23">
        <w:br/>
      </w:r>
      <w:r>
        <w:rPr>
          <w:lang w:eastAsia="en-US"/>
        </w:rPr>
        <w:br/>
        <w:t xml:space="preserve">CDR voegt niet retrospectief </w:t>
      </w:r>
      <w:proofErr w:type="spellStart"/>
      <w:r>
        <w:rPr>
          <w:lang w:eastAsia="en-US"/>
        </w:rPr>
        <w:t>leefdata</w:t>
      </w:r>
      <w:proofErr w:type="spellEnd"/>
      <w:r>
        <w:rPr>
          <w:lang w:eastAsia="en-US"/>
        </w:rPr>
        <w:t xml:space="preserve"> toe</w:t>
      </w:r>
      <w:r w:rsidR="00461D13">
        <w:rPr>
          <w:lang w:eastAsia="en-US"/>
        </w:rPr>
        <w:t xml:space="preserve"> </w:t>
      </w:r>
      <w:r>
        <w:rPr>
          <w:lang w:eastAsia="en-US"/>
        </w:rPr>
        <w:t>bij alle overleden uitvoe</w:t>
      </w:r>
      <w:r w:rsidR="0039508A">
        <w:rPr>
          <w:lang w:eastAsia="en-US"/>
        </w:rPr>
        <w:t>r</w:t>
      </w:r>
      <w:r>
        <w:rPr>
          <w:lang w:eastAsia="en-US"/>
        </w:rPr>
        <w:t>ders</w:t>
      </w:r>
      <w:r w:rsidR="00313E23">
        <w:rPr>
          <w:lang w:eastAsia="en-US"/>
        </w:rPr>
        <w:t>/dirigenten</w:t>
      </w:r>
      <w:r w:rsidR="00461D13">
        <w:rPr>
          <w:lang w:eastAsia="en-US"/>
        </w:rPr>
        <w:t>.</w:t>
      </w:r>
      <w:r w:rsidR="00CF37B0">
        <w:rPr>
          <w:lang w:eastAsia="en-US"/>
        </w:rPr>
        <w:t xml:space="preserve"> </w:t>
      </w:r>
      <w:r>
        <w:rPr>
          <w:lang w:eastAsia="en-US"/>
        </w:rPr>
        <w:t xml:space="preserve"> Dit gebeurt enkel  bij </w:t>
      </w:r>
      <w:r w:rsidR="00313E23">
        <w:rPr>
          <w:lang w:eastAsia="en-US"/>
        </w:rPr>
        <w:t>wie nu komt</w:t>
      </w:r>
      <w:r>
        <w:rPr>
          <w:lang w:eastAsia="en-US"/>
        </w:rPr>
        <w:t xml:space="preserve"> te overlijden.</w:t>
      </w:r>
    </w:p>
    <w:p w:rsidR="00D12C93" w:rsidRDefault="00742229" w:rsidP="00D12C93">
      <w:pPr>
        <w:rPr>
          <w:lang w:eastAsia="en-US"/>
        </w:rPr>
      </w:pPr>
      <w:r>
        <w:rPr>
          <w:lang w:eastAsia="en-US"/>
        </w:rPr>
        <w:t xml:space="preserve">De </w:t>
      </w:r>
      <w:r w:rsidR="00CF37B0">
        <w:rPr>
          <w:lang w:eastAsia="en-US"/>
        </w:rPr>
        <w:t>Open Vlacc</w:t>
      </w:r>
      <w:r>
        <w:rPr>
          <w:lang w:eastAsia="en-US"/>
        </w:rPr>
        <w:t xml:space="preserve"> documenten</w:t>
      </w:r>
      <w:r w:rsidR="00CF37B0">
        <w:rPr>
          <w:lang w:eastAsia="en-US"/>
        </w:rPr>
        <w:t>:</w:t>
      </w:r>
      <w:r>
        <w:rPr>
          <w:lang w:eastAsia="en-US"/>
        </w:rPr>
        <w:t xml:space="preserve"> Persoonsnamen en Muziekregelgeving, worden  aangevuld met deze richtlijn.</w:t>
      </w:r>
      <w:r w:rsidR="00CF37B0">
        <w:rPr>
          <w:lang w:eastAsia="en-US"/>
        </w:rPr>
        <w:br/>
      </w:r>
    </w:p>
    <w:p w:rsidR="008B343B" w:rsidRDefault="008B343B" w:rsidP="008B343B">
      <w:pPr>
        <w:pStyle w:val="KopNR2"/>
        <w:rPr>
          <w:lang w:val="nl-BE"/>
        </w:rPr>
      </w:pPr>
      <w:bookmarkStart w:id="12" w:name="_Toc404239537"/>
      <w:bookmarkStart w:id="13" w:name="_Toc404600236"/>
      <w:r w:rsidRPr="008B343B">
        <w:rPr>
          <w:lang w:val="nl-BE"/>
        </w:rPr>
        <w:lastRenderedPageBreak/>
        <w:t>Wijzigen type Persoonsnaam –</w:t>
      </w:r>
      <w:r>
        <w:rPr>
          <w:lang w:val="nl-BE"/>
        </w:rPr>
        <w:t xml:space="preserve"> Corporatie</w:t>
      </w:r>
      <w:bookmarkEnd w:id="12"/>
      <w:bookmarkEnd w:id="13"/>
    </w:p>
    <w:p w:rsidR="008B343B" w:rsidRDefault="008B343B" w:rsidP="008B343B">
      <w:pPr>
        <w:rPr>
          <w:lang w:eastAsia="en-US"/>
        </w:rPr>
      </w:pPr>
      <w:r>
        <w:rPr>
          <w:lang w:eastAsia="en-US"/>
        </w:rPr>
        <w:t>Het gebeurt dat personen of corporaties wijzigen van samenstelling.</w:t>
      </w:r>
      <w:r>
        <w:rPr>
          <w:lang w:eastAsia="en-US"/>
        </w:rPr>
        <w:br/>
        <w:t xml:space="preserve">Vb. </w:t>
      </w:r>
      <w:r w:rsidRPr="008B343B">
        <w:rPr>
          <w:lang w:eastAsia="en-US"/>
        </w:rPr>
        <w:t>La Roux: duo, nu solo</w:t>
      </w:r>
      <w:r w:rsidRPr="008B343B">
        <w:rPr>
          <w:lang w:eastAsia="en-US"/>
        </w:rPr>
        <w:br/>
        <w:t xml:space="preserve">Vb. </w:t>
      </w:r>
      <w:proofErr w:type="spellStart"/>
      <w:r w:rsidRPr="008B343B">
        <w:rPr>
          <w:lang w:eastAsia="en-US"/>
        </w:rPr>
        <w:t>Fink</w:t>
      </w:r>
      <w:proofErr w:type="spellEnd"/>
      <w:r w:rsidRPr="008B343B">
        <w:rPr>
          <w:lang w:eastAsia="en-US"/>
        </w:rPr>
        <w:t xml:space="preserve"> (UK): solo, nu band</w:t>
      </w:r>
      <w:r>
        <w:rPr>
          <w:lang w:eastAsia="en-US"/>
        </w:rPr>
        <w:br/>
      </w:r>
      <w:r>
        <w:rPr>
          <w:lang w:eastAsia="en-US"/>
        </w:rPr>
        <w:br/>
        <w:t xml:space="preserve">Dit soort wijziging heeft geen effect op de keuze van </w:t>
      </w:r>
      <w:r w:rsidR="00313E23">
        <w:rPr>
          <w:lang w:eastAsia="en-US"/>
        </w:rPr>
        <w:t xml:space="preserve">het </w:t>
      </w:r>
      <w:proofErr w:type="spellStart"/>
      <w:r>
        <w:rPr>
          <w:lang w:eastAsia="en-US"/>
        </w:rPr>
        <w:t>naamtype</w:t>
      </w:r>
      <w:proofErr w:type="spellEnd"/>
      <w:r>
        <w:rPr>
          <w:lang w:eastAsia="en-US"/>
        </w:rPr>
        <w:t xml:space="preserve"> in Open Vlacc. Het initieel gekozen </w:t>
      </w:r>
      <w:proofErr w:type="spellStart"/>
      <w:r>
        <w:rPr>
          <w:lang w:eastAsia="en-US"/>
        </w:rPr>
        <w:t>naamtype</w:t>
      </w:r>
      <w:proofErr w:type="spellEnd"/>
      <w:r>
        <w:rPr>
          <w:lang w:eastAsia="en-US"/>
        </w:rPr>
        <w:t xml:space="preserve"> blijft behouden.</w:t>
      </w:r>
      <w:r>
        <w:rPr>
          <w:lang w:eastAsia="en-US"/>
        </w:rPr>
        <w:br/>
        <w:t xml:space="preserve">We voegen een </w:t>
      </w:r>
      <w:proofErr w:type="spellStart"/>
      <w:r>
        <w:rPr>
          <w:lang w:eastAsia="en-US"/>
        </w:rPr>
        <w:t>authority</w:t>
      </w:r>
      <w:proofErr w:type="spellEnd"/>
      <w:r>
        <w:rPr>
          <w:lang w:eastAsia="en-US"/>
        </w:rPr>
        <w:t xml:space="preserve"> toe, om te verhinderen dat de naam</w:t>
      </w:r>
      <w:r w:rsidR="00CF37B0">
        <w:rPr>
          <w:lang w:eastAsia="en-US"/>
        </w:rPr>
        <w:t xml:space="preserve"> in twee vormen in het namenbest</w:t>
      </w:r>
      <w:r>
        <w:rPr>
          <w:lang w:eastAsia="en-US"/>
        </w:rPr>
        <w:t>and zou komen.</w:t>
      </w:r>
      <w:r>
        <w:rPr>
          <w:lang w:eastAsia="en-US"/>
        </w:rPr>
        <w:br/>
        <w:t>vb</w:t>
      </w:r>
      <w:r w:rsidR="00403E76">
        <w:rPr>
          <w:lang w:eastAsia="en-US"/>
        </w:rPr>
        <w:t>.</w:t>
      </w:r>
      <w:r>
        <w:rPr>
          <w:lang w:eastAsia="en-US"/>
        </w:rPr>
        <w:t xml:space="preserve"> </w:t>
      </w:r>
      <w:proofErr w:type="spellStart"/>
      <w:r>
        <w:rPr>
          <w:lang w:eastAsia="en-US"/>
        </w:rPr>
        <w:t>Authority</w:t>
      </w:r>
      <w:proofErr w:type="spellEnd"/>
      <w:r w:rsidR="00403E76">
        <w:rPr>
          <w:lang w:eastAsia="en-US"/>
        </w:rPr>
        <w:br/>
        <w:t>110|aLa Roux</w:t>
      </w:r>
    </w:p>
    <w:p w:rsidR="00403E76" w:rsidRDefault="00403E76" w:rsidP="008B343B">
      <w:pPr>
        <w:rPr>
          <w:lang w:eastAsia="en-US"/>
        </w:rPr>
      </w:pPr>
      <w:r>
        <w:rPr>
          <w:lang w:eastAsia="en-US"/>
        </w:rPr>
        <w:t>400|a La Roux</w:t>
      </w:r>
    </w:p>
    <w:p w:rsidR="00403E76" w:rsidRDefault="00403E76" w:rsidP="008B343B">
      <w:pPr>
        <w:rPr>
          <w:lang w:eastAsia="en-US"/>
        </w:rPr>
      </w:pPr>
    </w:p>
    <w:p w:rsidR="00403E76" w:rsidRDefault="00403E76" w:rsidP="008B343B">
      <w:pPr>
        <w:rPr>
          <w:lang w:eastAsia="en-US"/>
        </w:rPr>
      </w:pPr>
      <w:r>
        <w:rPr>
          <w:lang w:eastAsia="en-US"/>
        </w:rPr>
        <w:t>100|aFink|cUK</w:t>
      </w:r>
    </w:p>
    <w:p w:rsidR="00403E76" w:rsidRDefault="00403E76" w:rsidP="008B343B">
      <w:pPr>
        <w:rPr>
          <w:lang w:eastAsia="en-US"/>
        </w:rPr>
      </w:pPr>
      <w:r>
        <w:rPr>
          <w:lang w:eastAsia="en-US"/>
        </w:rPr>
        <w:t>410|aFink|cUK</w:t>
      </w:r>
    </w:p>
    <w:p w:rsidR="008B343B" w:rsidRDefault="008B343B" w:rsidP="008B343B">
      <w:pPr>
        <w:rPr>
          <w:lang w:eastAsia="en-US"/>
        </w:rPr>
      </w:pPr>
    </w:p>
    <w:p w:rsidR="008B343B" w:rsidRPr="008B343B" w:rsidRDefault="00612447" w:rsidP="008B343B">
      <w:pPr>
        <w:pStyle w:val="KopNR2"/>
        <w:rPr>
          <w:lang w:val="nl-BE"/>
        </w:rPr>
      </w:pPr>
      <w:bookmarkStart w:id="14" w:name="_Toc404239538"/>
      <w:bookmarkStart w:id="15" w:name="_Toc404600237"/>
      <w:r>
        <w:rPr>
          <w:lang w:val="nl-BE"/>
        </w:rPr>
        <w:t xml:space="preserve">EAN en </w:t>
      </w:r>
      <w:r w:rsidR="008B343B" w:rsidRPr="008B343B">
        <w:rPr>
          <w:lang w:val="nl-BE"/>
        </w:rPr>
        <w:t xml:space="preserve">collatie bij </w:t>
      </w:r>
      <w:proofErr w:type="spellStart"/>
      <w:r w:rsidR="008B343B" w:rsidRPr="008B343B">
        <w:rPr>
          <w:lang w:val="nl-BE"/>
        </w:rPr>
        <w:t>digipack</w:t>
      </w:r>
      <w:bookmarkEnd w:id="14"/>
      <w:proofErr w:type="spellEnd"/>
      <w:r>
        <w:rPr>
          <w:lang w:val="nl-BE"/>
        </w:rPr>
        <w:t>/</w:t>
      </w:r>
      <w:proofErr w:type="spellStart"/>
      <w:r>
        <w:rPr>
          <w:lang w:val="nl-BE"/>
        </w:rPr>
        <w:t>jewelcase</w:t>
      </w:r>
      <w:bookmarkEnd w:id="15"/>
      <w:proofErr w:type="spellEnd"/>
    </w:p>
    <w:p w:rsidR="00403E76" w:rsidRDefault="008B343B" w:rsidP="008B343B">
      <w:pPr>
        <w:rPr>
          <w:lang w:eastAsia="en-US"/>
        </w:rPr>
      </w:pPr>
      <w:r w:rsidRPr="00886C72">
        <w:rPr>
          <w:lang w:eastAsia="en-US"/>
        </w:rPr>
        <w:t xml:space="preserve">In de muziekregelgeving staat dat </w:t>
      </w:r>
      <w:r w:rsidR="00886C72" w:rsidRPr="00886C72">
        <w:rPr>
          <w:lang w:eastAsia="en-US"/>
        </w:rPr>
        <w:t xml:space="preserve"> bij ‘</w:t>
      </w:r>
      <w:proofErr w:type="spellStart"/>
      <w:r w:rsidR="00886C72" w:rsidRPr="00886C72">
        <w:rPr>
          <w:lang w:eastAsia="en-US"/>
        </w:rPr>
        <w:t>jewelcases</w:t>
      </w:r>
      <w:proofErr w:type="spellEnd"/>
      <w:r w:rsidR="00886C72" w:rsidRPr="00886C72">
        <w:rPr>
          <w:lang w:eastAsia="en-US"/>
        </w:rPr>
        <w:t>’</w:t>
      </w:r>
      <w:r w:rsidR="00612447">
        <w:rPr>
          <w:lang w:eastAsia="en-US"/>
        </w:rPr>
        <w:t xml:space="preserve"> -</w:t>
      </w:r>
      <w:r w:rsidR="00886C72">
        <w:rPr>
          <w:lang w:eastAsia="en-US"/>
        </w:rPr>
        <w:t xml:space="preserve">harde plastic doosjes </w:t>
      </w:r>
      <w:r w:rsidR="00886C72" w:rsidRPr="00886C72">
        <w:rPr>
          <w:lang w:eastAsia="en-US"/>
        </w:rPr>
        <w:t xml:space="preserve"> waarbij het boekje </w:t>
      </w:r>
      <w:r w:rsidR="00403E76">
        <w:rPr>
          <w:lang w:eastAsia="en-US"/>
        </w:rPr>
        <w:t xml:space="preserve">vooraan </w:t>
      </w:r>
      <w:r w:rsidR="00886C72" w:rsidRPr="00886C72">
        <w:rPr>
          <w:lang w:eastAsia="en-US"/>
        </w:rPr>
        <w:t>vastzit</w:t>
      </w:r>
      <w:r w:rsidR="00612447">
        <w:rPr>
          <w:lang w:eastAsia="en-US"/>
        </w:rPr>
        <w:t>- het</w:t>
      </w:r>
      <w:r w:rsidR="00886C72" w:rsidRPr="00886C72">
        <w:rPr>
          <w:lang w:eastAsia="en-US"/>
        </w:rPr>
        <w:t xml:space="preserve"> boekje niet a</w:t>
      </w:r>
      <w:r w:rsidR="00403E76">
        <w:rPr>
          <w:lang w:eastAsia="en-US"/>
        </w:rPr>
        <w:t>ls begeleidend materiaal opgenome</w:t>
      </w:r>
      <w:r w:rsidR="00886C72" w:rsidRPr="00886C72">
        <w:rPr>
          <w:lang w:eastAsia="en-US"/>
        </w:rPr>
        <w:t>n wordt</w:t>
      </w:r>
      <w:r w:rsidR="00403E76">
        <w:rPr>
          <w:lang w:eastAsia="en-US"/>
        </w:rPr>
        <w:t xml:space="preserve"> in de collatie</w:t>
      </w:r>
      <w:r w:rsidR="00886C72" w:rsidRPr="00886C72">
        <w:rPr>
          <w:lang w:eastAsia="en-US"/>
        </w:rPr>
        <w:t>.</w:t>
      </w:r>
      <w:r w:rsidR="00886C72">
        <w:rPr>
          <w:lang w:eastAsia="en-US"/>
        </w:rPr>
        <w:t xml:space="preserve"> Bij </w:t>
      </w:r>
      <w:proofErr w:type="spellStart"/>
      <w:r w:rsidR="00886C72">
        <w:rPr>
          <w:lang w:eastAsia="en-US"/>
        </w:rPr>
        <w:t>digipacks</w:t>
      </w:r>
      <w:proofErr w:type="spellEnd"/>
      <w:r w:rsidR="00886C72">
        <w:rPr>
          <w:lang w:eastAsia="en-US"/>
        </w:rPr>
        <w:t xml:space="preserve"> (kartonnen uitvoering) zitten de boekjes als ‘losse materialen’ in de houder</w:t>
      </w:r>
      <w:r w:rsidR="00313E23">
        <w:rPr>
          <w:lang w:eastAsia="en-US"/>
        </w:rPr>
        <w:t xml:space="preserve"> en worden de </w:t>
      </w:r>
      <w:r w:rsidR="00886C72">
        <w:rPr>
          <w:lang w:eastAsia="en-US"/>
        </w:rPr>
        <w:t>boekjes als begeleidend materiaal in de collatie opgenomen</w:t>
      </w:r>
      <w:r w:rsidR="005904EB">
        <w:rPr>
          <w:lang w:eastAsia="en-US"/>
        </w:rPr>
        <w:t>.</w:t>
      </w:r>
      <w:r w:rsidR="005904EB">
        <w:rPr>
          <w:lang w:eastAsia="en-US"/>
        </w:rPr>
        <w:br/>
        <w:t xml:space="preserve">Probleem: eenzelfde cd (zelfde uitgever) kan in  twee versies verschijnen: </w:t>
      </w:r>
      <w:proofErr w:type="spellStart"/>
      <w:r w:rsidR="005904EB">
        <w:rPr>
          <w:lang w:eastAsia="en-US"/>
        </w:rPr>
        <w:t>jewelcase</w:t>
      </w:r>
      <w:proofErr w:type="spellEnd"/>
      <w:r w:rsidR="005904EB">
        <w:rPr>
          <w:lang w:eastAsia="en-US"/>
        </w:rPr>
        <w:t xml:space="preserve"> en </w:t>
      </w:r>
      <w:proofErr w:type="spellStart"/>
      <w:r w:rsidR="005904EB">
        <w:rPr>
          <w:lang w:eastAsia="en-US"/>
        </w:rPr>
        <w:t>digipack</w:t>
      </w:r>
      <w:proofErr w:type="spellEnd"/>
      <w:r w:rsidR="00612447">
        <w:rPr>
          <w:lang w:eastAsia="en-US"/>
        </w:rPr>
        <w:t>, zonder en met begeleidend materiaal</w:t>
      </w:r>
      <w:r w:rsidR="005904EB">
        <w:rPr>
          <w:lang w:eastAsia="en-US"/>
        </w:rPr>
        <w:t xml:space="preserve">. </w:t>
      </w:r>
      <w:r w:rsidR="00612447">
        <w:rPr>
          <w:lang w:eastAsia="en-US"/>
        </w:rPr>
        <w:br/>
      </w:r>
      <w:r w:rsidR="005904EB">
        <w:rPr>
          <w:lang w:eastAsia="en-US"/>
        </w:rPr>
        <w:t>De richtlijnen voo</w:t>
      </w:r>
      <w:r w:rsidR="00A733FF">
        <w:rPr>
          <w:lang w:eastAsia="en-US"/>
        </w:rPr>
        <w:t>r aanmaken nieuwe beschrijving</w:t>
      </w:r>
      <w:r w:rsidR="00313E23">
        <w:rPr>
          <w:lang w:eastAsia="en-US"/>
        </w:rPr>
        <w:t>en</w:t>
      </w:r>
      <w:r w:rsidR="00A733FF">
        <w:rPr>
          <w:lang w:eastAsia="en-US"/>
        </w:rPr>
        <w:t xml:space="preserve"> bepalen</w:t>
      </w:r>
      <w:r w:rsidR="005904EB">
        <w:rPr>
          <w:lang w:eastAsia="en-US"/>
        </w:rPr>
        <w:t xml:space="preserve"> dat er </w:t>
      </w:r>
      <w:r w:rsidR="00313E23">
        <w:rPr>
          <w:lang w:eastAsia="en-US"/>
        </w:rPr>
        <w:t xml:space="preserve">in dit geval </w:t>
      </w:r>
      <w:r w:rsidR="005904EB">
        <w:rPr>
          <w:lang w:eastAsia="en-US"/>
        </w:rPr>
        <w:t>geen nieuwe beschrijving</w:t>
      </w:r>
      <w:r w:rsidR="00403E76">
        <w:rPr>
          <w:lang w:eastAsia="en-US"/>
        </w:rPr>
        <w:t xml:space="preserve"> </w:t>
      </w:r>
      <w:r w:rsidR="005904EB">
        <w:rPr>
          <w:lang w:eastAsia="en-US"/>
        </w:rPr>
        <w:t xml:space="preserve"> gemaakt word</w:t>
      </w:r>
      <w:r w:rsidR="00403E76">
        <w:rPr>
          <w:lang w:eastAsia="en-US"/>
        </w:rPr>
        <w:t>t</w:t>
      </w:r>
      <w:r w:rsidR="005904EB">
        <w:rPr>
          <w:lang w:eastAsia="en-US"/>
        </w:rPr>
        <w:t xml:space="preserve">: de </w:t>
      </w:r>
      <w:proofErr w:type="spellStart"/>
      <w:r w:rsidR="005904EB">
        <w:rPr>
          <w:lang w:eastAsia="en-US"/>
        </w:rPr>
        <w:t>EAN’s</w:t>
      </w:r>
      <w:proofErr w:type="spellEnd"/>
      <w:r w:rsidR="005904EB">
        <w:rPr>
          <w:lang w:eastAsia="en-US"/>
        </w:rPr>
        <w:t xml:space="preserve"> van beide versies worden opgenomen in één beschrijving. </w:t>
      </w:r>
      <w:r w:rsidR="00612447">
        <w:rPr>
          <w:lang w:eastAsia="en-US"/>
        </w:rPr>
        <w:t>Het a</w:t>
      </w:r>
      <w:r w:rsidR="00403E76">
        <w:rPr>
          <w:lang w:eastAsia="en-US"/>
        </w:rPr>
        <w:t xml:space="preserve">l of niet </w:t>
      </w:r>
      <w:r w:rsidR="00612447">
        <w:rPr>
          <w:lang w:eastAsia="en-US"/>
        </w:rPr>
        <w:t>aanwezig zijn van een boekje als</w:t>
      </w:r>
      <w:r w:rsidR="00403E76">
        <w:rPr>
          <w:lang w:eastAsia="en-US"/>
        </w:rPr>
        <w:t xml:space="preserve"> begeleidend materiaal is  geen reden tot aanmaken nieuwe beschrijving.</w:t>
      </w:r>
    </w:p>
    <w:p w:rsidR="00403E76" w:rsidRDefault="00403E76" w:rsidP="008B343B">
      <w:pPr>
        <w:rPr>
          <w:lang w:eastAsia="en-US"/>
        </w:rPr>
      </w:pPr>
      <w:r>
        <w:rPr>
          <w:lang w:eastAsia="en-US"/>
        </w:rPr>
        <w:t xml:space="preserve">Hoe beschrijf je een cd die zowel  in </w:t>
      </w:r>
      <w:proofErr w:type="spellStart"/>
      <w:r>
        <w:rPr>
          <w:lang w:eastAsia="en-US"/>
        </w:rPr>
        <w:t>jewelcase</w:t>
      </w:r>
      <w:proofErr w:type="spellEnd"/>
      <w:r>
        <w:rPr>
          <w:lang w:eastAsia="en-US"/>
        </w:rPr>
        <w:t xml:space="preserve"> als </w:t>
      </w:r>
      <w:proofErr w:type="spellStart"/>
      <w:r>
        <w:rPr>
          <w:lang w:eastAsia="en-US"/>
        </w:rPr>
        <w:t>digipackvorm</w:t>
      </w:r>
      <w:proofErr w:type="spellEnd"/>
      <w:r>
        <w:rPr>
          <w:lang w:eastAsia="en-US"/>
        </w:rPr>
        <w:t xml:space="preserve"> verschenen is?</w:t>
      </w:r>
    </w:p>
    <w:p w:rsidR="00612447" w:rsidRDefault="00612447" w:rsidP="00E42F45">
      <w:pPr>
        <w:pStyle w:val="Lijstalinea"/>
        <w:numPr>
          <w:ilvl w:val="0"/>
          <w:numId w:val="8"/>
        </w:numPr>
        <w:rPr>
          <w:lang w:eastAsia="en-US"/>
        </w:rPr>
      </w:pPr>
      <w:r>
        <w:rPr>
          <w:lang w:eastAsia="en-US"/>
        </w:rPr>
        <w:t>We behouden één beschrijving</w:t>
      </w:r>
    </w:p>
    <w:p w:rsidR="00403E76" w:rsidRDefault="005904EB" w:rsidP="00E42F45">
      <w:pPr>
        <w:pStyle w:val="Lijstalinea"/>
        <w:numPr>
          <w:ilvl w:val="0"/>
          <w:numId w:val="8"/>
        </w:numPr>
        <w:rPr>
          <w:lang w:eastAsia="en-US"/>
        </w:rPr>
      </w:pPr>
      <w:r>
        <w:rPr>
          <w:lang w:eastAsia="en-US"/>
        </w:rPr>
        <w:t xml:space="preserve">In de collatie nemen we de </w:t>
      </w:r>
      <w:r w:rsidR="00A733FF">
        <w:rPr>
          <w:lang w:eastAsia="en-US"/>
        </w:rPr>
        <w:t xml:space="preserve">meest volledige gegevens op, dus als er ook een </w:t>
      </w:r>
      <w:proofErr w:type="spellStart"/>
      <w:r w:rsidR="00A733FF">
        <w:rPr>
          <w:lang w:eastAsia="en-US"/>
        </w:rPr>
        <w:t>digipack</w:t>
      </w:r>
      <w:proofErr w:type="spellEnd"/>
      <w:r w:rsidR="00A733FF">
        <w:rPr>
          <w:lang w:eastAsia="en-US"/>
        </w:rPr>
        <w:t xml:space="preserve"> met losse bijlage is, wordt dit opgenomen in collatieveld 300.</w:t>
      </w:r>
    </w:p>
    <w:p w:rsidR="008B343B" w:rsidRDefault="00612447" w:rsidP="00E42F45">
      <w:pPr>
        <w:pStyle w:val="Lijstalinea"/>
        <w:numPr>
          <w:ilvl w:val="0"/>
          <w:numId w:val="8"/>
        </w:numPr>
        <w:rPr>
          <w:lang w:eastAsia="en-US"/>
        </w:rPr>
      </w:pPr>
      <w:r>
        <w:rPr>
          <w:lang w:eastAsia="en-US"/>
        </w:rPr>
        <w:t xml:space="preserve">In het EAN en Uitgeversnummerveld worden </w:t>
      </w:r>
      <w:r w:rsidR="00313E23">
        <w:rPr>
          <w:lang w:eastAsia="en-US"/>
        </w:rPr>
        <w:t xml:space="preserve">de twee </w:t>
      </w:r>
      <w:r>
        <w:rPr>
          <w:lang w:eastAsia="en-US"/>
        </w:rPr>
        <w:t xml:space="preserve"> nummers van </w:t>
      </w:r>
      <w:r w:rsidR="00313E23">
        <w:rPr>
          <w:lang w:eastAsia="en-US"/>
        </w:rPr>
        <w:t xml:space="preserve">de </w:t>
      </w:r>
      <w:r>
        <w:rPr>
          <w:lang w:eastAsia="en-US"/>
        </w:rPr>
        <w:t>beide versie</w:t>
      </w:r>
      <w:r w:rsidR="00313E23">
        <w:rPr>
          <w:lang w:eastAsia="en-US"/>
        </w:rPr>
        <w:t>s</w:t>
      </w:r>
      <w:r>
        <w:rPr>
          <w:lang w:eastAsia="en-US"/>
        </w:rPr>
        <w:t xml:space="preserve"> opgenomen. </w:t>
      </w:r>
      <w:r w:rsidR="00A733FF">
        <w:rPr>
          <w:lang w:eastAsia="en-US"/>
        </w:rPr>
        <w:t xml:space="preserve"> Om de verschillende </w:t>
      </w:r>
      <w:proofErr w:type="spellStart"/>
      <w:r w:rsidR="00A733FF">
        <w:rPr>
          <w:lang w:eastAsia="en-US"/>
        </w:rPr>
        <w:t>EAN’s</w:t>
      </w:r>
      <w:proofErr w:type="spellEnd"/>
      <w:r w:rsidR="00A733FF">
        <w:rPr>
          <w:lang w:eastAsia="en-US"/>
        </w:rPr>
        <w:t xml:space="preserve"> van elkaar te kunnen onderscheiden, </w:t>
      </w:r>
      <w:r w:rsidR="00313E23">
        <w:rPr>
          <w:lang w:eastAsia="en-US"/>
        </w:rPr>
        <w:t xml:space="preserve">zou men kunnen </w:t>
      </w:r>
      <w:r w:rsidR="00A733FF">
        <w:rPr>
          <w:lang w:eastAsia="en-US"/>
        </w:rPr>
        <w:t xml:space="preserve">een extra subveld $9 (annotatie) </w:t>
      </w:r>
      <w:r w:rsidR="00313E23">
        <w:rPr>
          <w:lang w:eastAsia="en-US"/>
        </w:rPr>
        <w:t xml:space="preserve">opnemen </w:t>
      </w:r>
      <w:r w:rsidR="00A733FF">
        <w:rPr>
          <w:lang w:eastAsia="en-US"/>
        </w:rPr>
        <w:t>met de ‘vorm’: ‘</w:t>
      </w:r>
      <w:proofErr w:type="spellStart"/>
      <w:r w:rsidR="00A733FF">
        <w:rPr>
          <w:lang w:eastAsia="en-US"/>
        </w:rPr>
        <w:t>jewelcase</w:t>
      </w:r>
      <w:proofErr w:type="spellEnd"/>
      <w:r w:rsidR="00A733FF">
        <w:rPr>
          <w:lang w:eastAsia="en-US"/>
        </w:rPr>
        <w:t>’ of ‘</w:t>
      </w:r>
      <w:proofErr w:type="spellStart"/>
      <w:r w:rsidR="00A733FF">
        <w:rPr>
          <w:lang w:eastAsia="en-US"/>
        </w:rPr>
        <w:t>digipack</w:t>
      </w:r>
      <w:proofErr w:type="spellEnd"/>
      <w:r w:rsidR="00A733FF">
        <w:rPr>
          <w:lang w:eastAsia="en-US"/>
        </w:rPr>
        <w:t xml:space="preserve">’. </w:t>
      </w:r>
      <w:r w:rsidR="00403E76">
        <w:rPr>
          <w:lang w:eastAsia="en-US"/>
        </w:rPr>
        <w:t xml:space="preserve"> De werkgroep oordeelt dat  die toevoeging niet no</w:t>
      </w:r>
      <w:r>
        <w:rPr>
          <w:lang w:eastAsia="en-US"/>
        </w:rPr>
        <w:t>dig is</w:t>
      </w:r>
      <w:r w:rsidR="00403E76">
        <w:rPr>
          <w:lang w:eastAsia="en-US"/>
        </w:rPr>
        <w:t xml:space="preserve">. Het identificeren van de EAN/uitgeverscode met de </w:t>
      </w:r>
      <w:r>
        <w:rPr>
          <w:lang w:eastAsia="en-US"/>
        </w:rPr>
        <w:t>‘</w:t>
      </w:r>
      <w:r w:rsidR="00403E76">
        <w:rPr>
          <w:lang w:eastAsia="en-US"/>
        </w:rPr>
        <w:t>vorm</w:t>
      </w:r>
      <w:r>
        <w:rPr>
          <w:lang w:eastAsia="en-US"/>
        </w:rPr>
        <w:t>’</w:t>
      </w:r>
      <w:r w:rsidR="00403E76">
        <w:rPr>
          <w:lang w:eastAsia="en-US"/>
        </w:rPr>
        <w:t xml:space="preserve"> wordt als</w:t>
      </w:r>
      <w:r>
        <w:rPr>
          <w:lang w:eastAsia="en-US"/>
        </w:rPr>
        <w:t xml:space="preserve"> overbodig extra werk beschouwd. </w:t>
      </w:r>
    </w:p>
    <w:p w:rsidR="005904EB" w:rsidRPr="00886C72" w:rsidRDefault="00612447" w:rsidP="00612447">
      <w:pPr>
        <w:rPr>
          <w:lang w:eastAsia="en-US"/>
        </w:rPr>
      </w:pPr>
      <w:r>
        <w:rPr>
          <w:lang w:eastAsia="en-US"/>
        </w:rPr>
        <w:t>Conclusie: voor beide vormen wordt eenzelfde beschrijving gebruikt, de collatie slaat op de meest volledige vorm. Er wordt geen discussie gevoerd over al of niet aanwezig zijn van een boekje bij een cd. Als in de collatie staat ‘300|e boekje’ gaan we ervan uit dat er minstens één publicatievorm is, waarbij het nodig was om het boekje te vermelden.</w:t>
      </w:r>
      <w:r w:rsidR="005C51C7">
        <w:rPr>
          <w:lang w:eastAsia="en-US"/>
        </w:rPr>
        <w:br/>
      </w:r>
      <w:r w:rsidR="005C51C7">
        <w:rPr>
          <w:lang w:eastAsia="en-US"/>
        </w:rPr>
        <w:br/>
        <w:t>De Muziekregelgeving wordt bijgewerkt met deze informatie.</w:t>
      </w:r>
    </w:p>
    <w:p w:rsidR="00D12C93" w:rsidRDefault="00D12C93" w:rsidP="00D12C93">
      <w:pPr>
        <w:rPr>
          <w:lang w:eastAsia="en-US"/>
        </w:rPr>
      </w:pPr>
    </w:p>
    <w:p w:rsidR="00D12C93" w:rsidRDefault="00173F94" w:rsidP="00173F94">
      <w:pPr>
        <w:pStyle w:val="KopNR2"/>
      </w:pPr>
      <w:bookmarkStart w:id="16" w:name="_Toc404239539"/>
      <w:bookmarkStart w:id="17" w:name="_Toc404600238"/>
      <w:proofErr w:type="spellStart"/>
      <w:r>
        <w:t>Lijst</w:t>
      </w:r>
      <w:proofErr w:type="spellEnd"/>
      <w:r>
        <w:t xml:space="preserve"> van </w:t>
      </w:r>
      <w:proofErr w:type="spellStart"/>
      <w:r>
        <w:t>instrumentennamen</w:t>
      </w:r>
      <w:bookmarkEnd w:id="16"/>
      <w:bookmarkEnd w:id="17"/>
      <w:proofErr w:type="spellEnd"/>
    </w:p>
    <w:p w:rsidR="00173F94" w:rsidRDefault="00173F94" w:rsidP="00173F94">
      <w:pPr>
        <w:rPr>
          <w:lang w:eastAsia="en-US"/>
        </w:rPr>
      </w:pPr>
      <w:r w:rsidRPr="00173F94">
        <w:rPr>
          <w:lang w:eastAsia="en-US"/>
        </w:rPr>
        <w:t xml:space="preserve">De lijst van instrumentennamen die </w:t>
      </w:r>
      <w:r>
        <w:rPr>
          <w:lang w:eastAsia="en-US"/>
        </w:rPr>
        <w:t xml:space="preserve">gebruikt wordt </w:t>
      </w:r>
      <w:r w:rsidRPr="00173F94">
        <w:rPr>
          <w:lang w:eastAsia="en-US"/>
        </w:rPr>
        <w:t xml:space="preserve"> voor  </w:t>
      </w:r>
      <w:r>
        <w:rPr>
          <w:lang w:eastAsia="en-US"/>
        </w:rPr>
        <w:t xml:space="preserve">de </w:t>
      </w:r>
      <w:r w:rsidRPr="00173F94">
        <w:rPr>
          <w:lang w:eastAsia="en-US"/>
        </w:rPr>
        <w:t xml:space="preserve">vorm  </w:t>
      </w:r>
      <w:r>
        <w:rPr>
          <w:lang w:eastAsia="en-US"/>
        </w:rPr>
        <w:t xml:space="preserve">van de </w:t>
      </w:r>
      <w:r w:rsidRPr="00173F94">
        <w:rPr>
          <w:lang w:eastAsia="en-US"/>
        </w:rPr>
        <w:t>bezetting</w:t>
      </w:r>
      <w:r>
        <w:rPr>
          <w:lang w:eastAsia="en-US"/>
        </w:rPr>
        <w:t xml:space="preserve"> in uniforme titel en voor de  vrije functie</w:t>
      </w:r>
      <w:r w:rsidR="0020463F">
        <w:rPr>
          <w:lang w:eastAsia="en-US"/>
        </w:rPr>
        <w:t>s</w:t>
      </w:r>
      <w:r>
        <w:rPr>
          <w:lang w:eastAsia="en-US"/>
        </w:rPr>
        <w:t xml:space="preserve"> bij uitvoerders, is uitgebreid met:</w:t>
      </w:r>
    </w:p>
    <w:p w:rsidR="00173F94" w:rsidRDefault="00173F94" w:rsidP="00E42F45">
      <w:pPr>
        <w:pStyle w:val="Lijstalinea"/>
        <w:numPr>
          <w:ilvl w:val="0"/>
          <w:numId w:val="5"/>
        </w:numPr>
        <w:rPr>
          <w:lang w:eastAsia="en-US"/>
        </w:rPr>
      </w:pPr>
      <w:proofErr w:type="spellStart"/>
      <w:r>
        <w:rPr>
          <w:lang w:eastAsia="en-US"/>
        </w:rPr>
        <w:t>Theremin</w:t>
      </w:r>
      <w:proofErr w:type="spellEnd"/>
    </w:p>
    <w:p w:rsidR="00173F94" w:rsidRDefault="00173F94" w:rsidP="00E42F45">
      <w:pPr>
        <w:pStyle w:val="Lijstalinea"/>
        <w:numPr>
          <w:ilvl w:val="0"/>
          <w:numId w:val="5"/>
        </w:numPr>
        <w:rPr>
          <w:lang w:eastAsia="en-US"/>
        </w:rPr>
      </w:pPr>
      <w:r>
        <w:rPr>
          <w:lang w:eastAsia="en-US"/>
        </w:rPr>
        <w:t>Elektronisch(e) instrument(en)</w:t>
      </w:r>
    </w:p>
    <w:p w:rsidR="005C51C7" w:rsidRDefault="005C51C7" w:rsidP="005C51C7">
      <w:pPr>
        <w:rPr>
          <w:lang w:eastAsia="en-US"/>
        </w:rPr>
      </w:pPr>
      <w:r>
        <w:rPr>
          <w:lang w:eastAsia="en-US"/>
        </w:rPr>
        <w:t xml:space="preserve">Het elektronisch instrument </w:t>
      </w:r>
      <w:proofErr w:type="spellStart"/>
      <w:r>
        <w:rPr>
          <w:lang w:eastAsia="en-US"/>
        </w:rPr>
        <w:t>Theremin</w:t>
      </w:r>
      <w:proofErr w:type="spellEnd"/>
      <w:r>
        <w:rPr>
          <w:lang w:eastAsia="en-US"/>
        </w:rPr>
        <w:t xml:space="preserve"> is noodzakelijk voor opname in uniforme titel en wordt  </w:t>
      </w:r>
      <w:r w:rsidR="0020463F">
        <w:rPr>
          <w:lang w:eastAsia="en-US"/>
        </w:rPr>
        <w:t xml:space="preserve">daarom </w:t>
      </w:r>
      <w:r>
        <w:rPr>
          <w:lang w:eastAsia="en-US"/>
        </w:rPr>
        <w:t>toegevoegd aan de lijst</w:t>
      </w:r>
      <w:r w:rsidR="0020463F">
        <w:rPr>
          <w:lang w:eastAsia="en-US"/>
        </w:rPr>
        <w:t>.</w:t>
      </w:r>
    </w:p>
    <w:p w:rsidR="005C51C7" w:rsidRDefault="005C51C7" w:rsidP="005C51C7">
      <w:pPr>
        <w:rPr>
          <w:lang w:eastAsia="en-US"/>
        </w:rPr>
      </w:pPr>
      <w:r>
        <w:rPr>
          <w:lang w:eastAsia="en-US"/>
        </w:rPr>
        <w:t xml:space="preserve">De term ‘Elektronisch(e) instrument(en) is blijkbaar al een tijd in gebruik (880 </w:t>
      </w:r>
      <w:proofErr w:type="spellStart"/>
      <w:r>
        <w:rPr>
          <w:lang w:eastAsia="en-US"/>
        </w:rPr>
        <w:t>doc</w:t>
      </w:r>
      <w:proofErr w:type="spellEnd"/>
      <w:r w:rsidR="0020463F">
        <w:rPr>
          <w:lang w:eastAsia="en-US"/>
        </w:rPr>
        <w:t xml:space="preserve">) en is dus geen ‘nieuwe’ term maar een </w:t>
      </w:r>
      <w:proofErr w:type="spellStart"/>
      <w:r w:rsidR="0020463F">
        <w:rPr>
          <w:lang w:eastAsia="en-US"/>
        </w:rPr>
        <w:t>vervollediging</w:t>
      </w:r>
      <w:proofErr w:type="spellEnd"/>
      <w:r w:rsidR="0020463F">
        <w:rPr>
          <w:lang w:eastAsia="en-US"/>
        </w:rPr>
        <w:t xml:space="preserve"> van de lijst</w:t>
      </w:r>
    </w:p>
    <w:p w:rsidR="005C51C7" w:rsidRDefault="005C51C7" w:rsidP="005C51C7">
      <w:pPr>
        <w:ind w:left="0"/>
        <w:rPr>
          <w:lang w:eastAsia="en-US"/>
        </w:rPr>
      </w:pPr>
    </w:p>
    <w:p w:rsidR="00173F94" w:rsidRDefault="00173F94" w:rsidP="00173F94">
      <w:pPr>
        <w:pStyle w:val="KopNR1"/>
      </w:pPr>
      <w:bookmarkStart w:id="18" w:name="_Toc404600239"/>
      <w:proofErr w:type="spellStart"/>
      <w:r>
        <w:t>Varia</w:t>
      </w:r>
      <w:proofErr w:type="spellEnd"/>
      <w:r>
        <w:t xml:space="preserve"> en </w:t>
      </w:r>
      <w:proofErr w:type="spellStart"/>
      <w:r>
        <w:t>rondvraag</w:t>
      </w:r>
      <w:bookmarkEnd w:id="18"/>
      <w:proofErr w:type="spellEnd"/>
    </w:p>
    <w:p w:rsidR="00173F94" w:rsidRDefault="00173F94" w:rsidP="00173F94">
      <w:pPr>
        <w:pStyle w:val="KopNR2"/>
      </w:pPr>
      <w:bookmarkStart w:id="19" w:name="_Toc404239541"/>
      <w:bookmarkStart w:id="20" w:name="_Toc404600240"/>
      <w:proofErr w:type="spellStart"/>
      <w:r>
        <w:t>Foutieve</w:t>
      </w:r>
      <w:proofErr w:type="spellEnd"/>
      <w:r>
        <w:t xml:space="preserve"> Wikipedia </w:t>
      </w:r>
      <w:proofErr w:type="spellStart"/>
      <w:r>
        <w:t>linken</w:t>
      </w:r>
      <w:bookmarkEnd w:id="19"/>
      <w:bookmarkEnd w:id="20"/>
      <w:proofErr w:type="spellEnd"/>
    </w:p>
    <w:p w:rsidR="00173F94" w:rsidRDefault="00173F94" w:rsidP="00173F94">
      <w:pPr>
        <w:rPr>
          <w:lang w:val="en-US" w:eastAsia="en-US"/>
        </w:rPr>
      </w:pPr>
    </w:p>
    <w:p w:rsidR="00173F94" w:rsidRDefault="00173F94" w:rsidP="00173F94">
      <w:pPr>
        <w:rPr>
          <w:lang w:eastAsia="en-US"/>
        </w:rPr>
      </w:pPr>
      <w:r w:rsidRPr="00173F94">
        <w:rPr>
          <w:lang w:eastAsia="en-US"/>
        </w:rPr>
        <w:t xml:space="preserve">De Wikipedia linken </w:t>
      </w:r>
      <w:r>
        <w:rPr>
          <w:lang w:eastAsia="en-US"/>
        </w:rPr>
        <w:t xml:space="preserve">naar persoonsnamen </w:t>
      </w:r>
      <w:r w:rsidRPr="00173F94">
        <w:rPr>
          <w:lang w:eastAsia="en-US"/>
        </w:rPr>
        <w:t>o</w:t>
      </w:r>
      <w:r>
        <w:rPr>
          <w:lang w:eastAsia="en-US"/>
        </w:rPr>
        <w:t xml:space="preserve">p Bibliotheekportalen </w:t>
      </w:r>
      <w:r w:rsidR="002C3647">
        <w:rPr>
          <w:lang w:eastAsia="en-US"/>
        </w:rPr>
        <w:t>verlopen</w:t>
      </w:r>
      <w:r>
        <w:rPr>
          <w:lang w:eastAsia="en-US"/>
        </w:rPr>
        <w:t xml:space="preserve"> niet altijd correct. </w:t>
      </w:r>
    </w:p>
    <w:p w:rsidR="00173F94" w:rsidRPr="00173F94" w:rsidRDefault="00173F94" w:rsidP="00173F94">
      <w:pPr>
        <w:rPr>
          <w:lang w:eastAsia="en-US"/>
        </w:rPr>
      </w:pPr>
      <w:r>
        <w:rPr>
          <w:lang w:eastAsia="en-US"/>
        </w:rPr>
        <w:t xml:space="preserve">De link gebeurt op een herkenning van de woordstring.  Door  de opname van </w:t>
      </w:r>
      <w:proofErr w:type="spellStart"/>
      <w:r>
        <w:rPr>
          <w:lang w:eastAsia="en-US"/>
        </w:rPr>
        <w:t>leefdata</w:t>
      </w:r>
      <w:proofErr w:type="spellEnd"/>
      <w:r>
        <w:rPr>
          <w:lang w:eastAsia="en-US"/>
        </w:rPr>
        <w:t xml:space="preserve"> (subveld d) bij persoonsnamen wordt de Wikipedia</w:t>
      </w:r>
      <w:r w:rsidR="002C3647">
        <w:rPr>
          <w:lang w:eastAsia="en-US"/>
        </w:rPr>
        <w:t>koppeling</w:t>
      </w:r>
      <w:r>
        <w:rPr>
          <w:lang w:eastAsia="en-US"/>
        </w:rPr>
        <w:t xml:space="preserve"> verhinderd. De toevoeging van kwalificatie (subveld c)  is bij de nieuwe </w:t>
      </w:r>
      <w:r w:rsidR="00F11E6B">
        <w:rPr>
          <w:lang w:eastAsia="en-US"/>
        </w:rPr>
        <w:t xml:space="preserve">Aquabrowser </w:t>
      </w:r>
      <w:r>
        <w:rPr>
          <w:lang w:eastAsia="en-US"/>
        </w:rPr>
        <w:t>release ook een middel om de link te verbreken</w:t>
      </w:r>
      <w:r w:rsidR="002C3647">
        <w:rPr>
          <w:lang w:eastAsia="en-US"/>
        </w:rPr>
        <w:t>.</w:t>
      </w:r>
      <w:r w:rsidR="002C3647">
        <w:rPr>
          <w:lang w:eastAsia="en-US"/>
        </w:rPr>
        <w:br/>
        <w:t xml:space="preserve">In de toekomst zal er hopelijk op basis van een </w:t>
      </w:r>
      <w:proofErr w:type="spellStart"/>
      <w:r w:rsidR="002C3647">
        <w:rPr>
          <w:lang w:eastAsia="en-US"/>
        </w:rPr>
        <w:t>Viaf</w:t>
      </w:r>
      <w:proofErr w:type="spellEnd"/>
      <w:r w:rsidR="002C3647">
        <w:rPr>
          <w:lang w:eastAsia="en-US"/>
        </w:rPr>
        <w:t xml:space="preserve">-nummer </w:t>
      </w:r>
      <w:r w:rsidR="0020463F">
        <w:rPr>
          <w:lang w:eastAsia="en-US"/>
        </w:rPr>
        <w:t xml:space="preserve">of een ander id. </w:t>
      </w:r>
      <w:r w:rsidR="002C3647">
        <w:rPr>
          <w:lang w:eastAsia="en-US"/>
        </w:rPr>
        <w:t xml:space="preserve">kunnen gelinkt worden. Wikipedia maakt immers ook deel uit van de instellingen die hun </w:t>
      </w:r>
      <w:r w:rsidR="0020463F">
        <w:rPr>
          <w:lang w:eastAsia="en-US"/>
        </w:rPr>
        <w:t>gegevens</w:t>
      </w:r>
      <w:r w:rsidR="002C3647">
        <w:rPr>
          <w:lang w:eastAsia="en-US"/>
        </w:rPr>
        <w:t xml:space="preserve"> delen in </w:t>
      </w:r>
      <w:proofErr w:type="spellStart"/>
      <w:r w:rsidR="002C3647">
        <w:rPr>
          <w:lang w:eastAsia="en-US"/>
        </w:rPr>
        <w:t>Viaf</w:t>
      </w:r>
      <w:proofErr w:type="spellEnd"/>
      <w:r w:rsidR="002C3647">
        <w:rPr>
          <w:lang w:eastAsia="en-US"/>
        </w:rPr>
        <w:t xml:space="preserve">. </w:t>
      </w:r>
      <w:hyperlink r:id="rId10" w:history="1">
        <w:r w:rsidR="002C3647" w:rsidRPr="00A471F1">
          <w:rPr>
            <w:rStyle w:val="Hyperlink"/>
            <w:lang w:eastAsia="en-US"/>
          </w:rPr>
          <w:t>http://viaf.org/</w:t>
        </w:r>
      </w:hyperlink>
      <w:r w:rsidR="002C3647">
        <w:rPr>
          <w:lang w:eastAsia="en-US"/>
        </w:rPr>
        <w:t xml:space="preserve"> </w:t>
      </w:r>
      <w:r w:rsidR="002C3647">
        <w:rPr>
          <w:lang w:eastAsia="en-US"/>
        </w:rPr>
        <w:br/>
      </w:r>
    </w:p>
    <w:p w:rsidR="00A821C6" w:rsidRDefault="00A821C6" w:rsidP="004E4610">
      <w:pPr>
        <w:pStyle w:val="KopNR2"/>
      </w:pPr>
      <w:bookmarkStart w:id="21" w:name="_Toc404239542"/>
      <w:bookmarkStart w:id="22" w:name="_Toc404600241"/>
      <w:proofErr w:type="spellStart"/>
      <w:r w:rsidRPr="004E4610">
        <w:t>Verslag</w:t>
      </w:r>
      <w:proofErr w:type="spellEnd"/>
      <w:r w:rsidRPr="004E4610">
        <w:t xml:space="preserve"> VVBAD-</w:t>
      </w:r>
      <w:proofErr w:type="spellStart"/>
      <w:r w:rsidRPr="004E4610">
        <w:t>werkgroep</w:t>
      </w:r>
      <w:proofErr w:type="spellEnd"/>
      <w:r w:rsidRPr="004E4610">
        <w:t xml:space="preserve"> </w:t>
      </w:r>
      <w:proofErr w:type="spellStart"/>
      <w:r w:rsidRPr="004E4610">
        <w:t>Muziek</w:t>
      </w:r>
      <w:bookmarkEnd w:id="21"/>
      <w:bookmarkEnd w:id="22"/>
      <w:proofErr w:type="spellEnd"/>
    </w:p>
    <w:p w:rsidR="002C3647" w:rsidRPr="002C3647" w:rsidRDefault="00AE453C" w:rsidP="002C3647">
      <w:pPr>
        <w:rPr>
          <w:lang w:eastAsia="en-US"/>
        </w:rPr>
      </w:pPr>
      <w:r>
        <w:rPr>
          <w:lang w:eastAsia="en-US"/>
        </w:rPr>
        <w:t>Tine Engle</w:t>
      </w:r>
      <w:r w:rsidR="002C3647" w:rsidRPr="002C3647">
        <w:rPr>
          <w:lang w:eastAsia="en-US"/>
        </w:rPr>
        <w:t xml:space="preserve">bert brengt verslag uit van de samenstelling en werkzaamheden van de VVBAD Werkgroep Muziek. </w:t>
      </w:r>
      <w:r w:rsidR="002C3647">
        <w:rPr>
          <w:lang w:eastAsia="en-US"/>
        </w:rPr>
        <w:t>In 2015 wil de werkgroep een enquête houden over  de het gebruik en de gebruikers van de muziekafdelingen in de Vlaamse openbare bibliotheken.</w:t>
      </w:r>
    </w:p>
    <w:p w:rsidR="00A821C6" w:rsidRDefault="00A821C6" w:rsidP="004E4610">
      <w:pPr>
        <w:pStyle w:val="KopNR2"/>
      </w:pPr>
      <w:bookmarkStart w:id="23" w:name="_Toc404239543"/>
      <w:bookmarkStart w:id="24" w:name="_Toc404600242"/>
      <w:proofErr w:type="spellStart"/>
      <w:r w:rsidRPr="004E4610">
        <w:t>Verslag</w:t>
      </w:r>
      <w:proofErr w:type="spellEnd"/>
      <w:r w:rsidRPr="004E4610">
        <w:t xml:space="preserve"> IAML 15/072014</w:t>
      </w:r>
      <w:bookmarkEnd w:id="23"/>
      <w:bookmarkEnd w:id="24"/>
    </w:p>
    <w:p w:rsidR="002C3647" w:rsidRPr="002C3647" w:rsidRDefault="002C3647" w:rsidP="002C3647">
      <w:pPr>
        <w:rPr>
          <w:lang w:eastAsia="en-US"/>
        </w:rPr>
      </w:pPr>
      <w:r w:rsidRPr="002C3647">
        <w:rPr>
          <w:lang w:eastAsia="en-US"/>
        </w:rPr>
        <w:t>Tine brengt ook verslag uit van de tweedaagse conferentie</w:t>
      </w:r>
      <w:r>
        <w:rPr>
          <w:lang w:eastAsia="en-US"/>
        </w:rPr>
        <w:t xml:space="preserve"> van IAML  </w:t>
      </w:r>
      <w:r w:rsidRPr="002C3647">
        <w:rPr>
          <w:lang w:eastAsia="en-US"/>
        </w:rPr>
        <w:t xml:space="preserve">(International </w:t>
      </w:r>
      <w:proofErr w:type="spellStart"/>
      <w:r w:rsidRPr="002C3647">
        <w:rPr>
          <w:lang w:eastAsia="en-US"/>
        </w:rPr>
        <w:t>Association</w:t>
      </w:r>
      <w:proofErr w:type="spellEnd"/>
      <w:r w:rsidRPr="002C3647">
        <w:rPr>
          <w:lang w:eastAsia="en-US"/>
        </w:rPr>
        <w:t xml:space="preserve"> Of Music Libraries), dit jaar in De Singel in Antwerpen</w:t>
      </w:r>
      <w:r>
        <w:rPr>
          <w:lang w:eastAsia="en-US"/>
        </w:rPr>
        <w:t xml:space="preserve">.  Er was één sessie rond openbare bibliotheken en muziek. Het panel </w:t>
      </w:r>
      <w:r w:rsidR="00AC5151">
        <w:rPr>
          <w:lang w:eastAsia="en-US"/>
        </w:rPr>
        <w:t xml:space="preserve">voorgezeten door </w:t>
      </w:r>
      <w:r>
        <w:rPr>
          <w:lang w:eastAsia="en-US"/>
        </w:rPr>
        <w:t xml:space="preserve"> Johan Mijs (Bibnet) </w:t>
      </w:r>
      <w:r w:rsidR="00AC5151">
        <w:rPr>
          <w:lang w:eastAsia="en-US"/>
        </w:rPr>
        <w:t xml:space="preserve"> bestond verder uit  collega’s uit Duitsland, Finland, Zweden, VS en CDR</w:t>
      </w:r>
      <w:r>
        <w:rPr>
          <w:lang w:eastAsia="en-US"/>
        </w:rPr>
        <w:t xml:space="preserve"> </w:t>
      </w:r>
      <w:r w:rsidR="00AC5151">
        <w:rPr>
          <w:lang w:eastAsia="en-US"/>
        </w:rPr>
        <w:t xml:space="preserve">. Conclusie was dat er nergens grote landelijke projecten voor digitale muziek opgezet worden. Het discours over de muziekbibliotheek evolueert nauwelijks. </w:t>
      </w:r>
    </w:p>
    <w:p w:rsidR="00A821C6" w:rsidRDefault="00A821C6" w:rsidP="004E4610">
      <w:pPr>
        <w:pStyle w:val="KopNR2"/>
        <w:rPr>
          <w:lang w:val="nl-BE"/>
        </w:rPr>
      </w:pPr>
      <w:bookmarkStart w:id="25" w:name="_Toc404239544"/>
      <w:bookmarkStart w:id="26" w:name="_Toc404600243"/>
      <w:r w:rsidRPr="002C3647">
        <w:rPr>
          <w:lang w:val="nl-BE"/>
        </w:rPr>
        <w:t>Geen ontmoetingsdag in 2014</w:t>
      </w:r>
      <w:bookmarkEnd w:id="25"/>
      <w:bookmarkEnd w:id="26"/>
    </w:p>
    <w:p w:rsidR="00AC5151" w:rsidRPr="00AC5151" w:rsidRDefault="00AC5151" w:rsidP="00AC5151">
      <w:pPr>
        <w:rPr>
          <w:lang w:eastAsia="en-US"/>
        </w:rPr>
      </w:pPr>
      <w:r>
        <w:rPr>
          <w:lang w:eastAsia="en-US"/>
        </w:rPr>
        <w:t>Dit jaar is er geen ontmoetingsdag gepland.</w:t>
      </w:r>
    </w:p>
    <w:p w:rsidR="00A821C6" w:rsidRDefault="00A821C6" w:rsidP="004E4610">
      <w:pPr>
        <w:pStyle w:val="KopNR2"/>
        <w:rPr>
          <w:lang w:val="nl-BE"/>
        </w:rPr>
      </w:pPr>
      <w:bookmarkStart w:id="27" w:name="_Toc404239545"/>
      <w:bookmarkStart w:id="28" w:name="_Toc404600244"/>
      <w:proofErr w:type="spellStart"/>
      <w:r w:rsidRPr="002C3647">
        <w:rPr>
          <w:lang w:val="nl-BE"/>
        </w:rPr>
        <w:t>Frbr</w:t>
      </w:r>
      <w:proofErr w:type="spellEnd"/>
      <w:r w:rsidRPr="002C3647">
        <w:rPr>
          <w:lang w:val="nl-BE"/>
        </w:rPr>
        <w:t>-opleiding voor niet-muziek</w:t>
      </w:r>
      <w:bookmarkEnd w:id="27"/>
      <w:bookmarkEnd w:id="28"/>
    </w:p>
    <w:p w:rsidR="00AC5151" w:rsidRPr="00AC5151" w:rsidRDefault="00AC5151" w:rsidP="00AC5151">
      <w:pPr>
        <w:rPr>
          <w:lang w:eastAsia="en-US"/>
        </w:rPr>
      </w:pPr>
      <w:r>
        <w:rPr>
          <w:lang w:eastAsia="en-US"/>
        </w:rPr>
        <w:t xml:space="preserve">Op 27/11/2014 gaat er een opleiding  door voor Open Vlacc invoerders niet-muziek. Het FRBR-concept wordt toegelicht, samen met een aantal best </w:t>
      </w:r>
      <w:proofErr w:type="spellStart"/>
      <w:r>
        <w:rPr>
          <w:lang w:eastAsia="en-US"/>
        </w:rPr>
        <w:t>practices</w:t>
      </w:r>
      <w:proofErr w:type="spellEnd"/>
      <w:r>
        <w:rPr>
          <w:lang w:eastAsia="en-US"/>
        </w:rPr>
        <w:t xml:space="preserve"> in workflow catalografie.</w:t>
      </w:r>
    </w:p>
    <w:p w:rsidR="00AC5151" w:rsidRDefault="00A821C6" w:rsidP="00173F94">
      <w:pPr>
        <w:pStyle w:val="KopNR2"/>
        <w:rPr>
          <w:lang w:val="nl-BE"/>
        </w:rPr>
      </w:pPr>
      <w:bookmarkStart w:id="29" w:name="_Toc404239546"/>
      <w:bookmarkStart w:id="30" w:name="_Toc404600245"/>
      <w:r w:rsidRPr="002C3647">
        <w:rPr>
          <w:lang w:val="nl-BE"/>
        </w:rPr>
        <w:t>Schrappen moeder</w:t>
      </w:r>
      <w:r w:rsidR="005C2539">
        <w:rPr>
          <w:lang w:val="nl-BE"/>
        </w:rPr>
        <w:t>-</w:t>
      </w:r>
      <w:r w:rsidRPr="002C3647">
        <w:rPr>
          <w:lang w:val="nl-BE"/>
        </w:rPr>
        <w:t xml:space="preserve"> en </w:t>
      </w:r>
      <w:proofErr w:type="spellStart"/>
      <w:r w:rsidRPr="002C3647">
        <w:rPr>
          <w:lang w:val="nl-BE"/>
        </w:rPr>
        <w:t>kindrecords</w:t>
      </w:r>
      <w:bookmarkEnd w:id="29"/>
      <w:bookmarkEnd w:id="30"/>
      <w:proofErr w:type="spellEnd"/>
    </w:p>
    <w:p w:rsidR="00AC5151" w:rsidRPr="00AC5151" w:rsidRDefault="00AC5151" w:rsidP="00AC5151">
      <w:pPr>
        <w:rPr>
          <w:lang w:eastAsia="en-US"/>
        </w:rPr>
      </w:pPr>
      <w:r>
        <w:rPr>
          <w:lang w:eastAsia="en-US"/>
        </w:rPr>
        <w:t xml:space="preserve">N.a.v. het </w:t>
      </w:r>
      <w:proofErr w:type="spellStart"/>
      <w:r>
        <w:rPr>
          <w:lang w:eastAsia="en-US"/>
        </w:rPr>
        <w:t>synchoniseren</w:t>
      </w:r>
      <w:proofErr w:type="spellEnd"/>
      <w:r>
        <w:rPr>
          <w:lang w:eastAsia="en-US"/>
        </w:rPr>
        <w:t xml:space="preserve"> van de LKR</w:t>
      </w:r>
      <w:r w:rsidR="005C2539">
        <w:rPr>
          <w:lang w:eastAsia="en-US"/>
        </w:rPr>
        <w:t>-</w:t>
      </w:r>
      <w:r>
        <w:rPr>
          <w:lang w:eastAsia="en-US"/>
        </w:rPr>
        <w:t xml:space="preserve">subvelden |m en |n is gebleken dat er </w:t>
      </w:r>
      <w:r w:rsidR="0020463F">
        <w:rPr>
          <w:lang w:eastAsia="en-US"/>
        </w:rPr>
        <w:t>‘</w:t>
      </w:r>
      <w:r>
        <w:rPr>
          <w:lang w:eastAsia="en-US"/>
        </w:rPr>
        <w:t xml:space="preserve">zwevende’ trackrecords in Open Vlacc waren.  Vraag om bij </w:t>
      </w:r>
      <w:r w:rsidR="00322E68">
        <w:rPr>
          <w:lang w:eastAsia="en-US"/>
        </w:rPr>
        <w:t xml:space="preserve">het </w:t>
      </w:r>
      <w:r>
        <w:rPr>
          <w:lang w:eastAsia="en-US"/>
        </w:rPr>
        <w:t>schrappen van een cd, het recordnummer van het moederrecord in te</w:t>
      </w:r>
      <w:r w:rsidR="00322E68">
        <w:rPr>
          <w:lang w:eastAsia="en-US"/>
        </w:rPr>
        <w:t xml:space="preserve"> </w:t>
      </w:r>
      <w:r>
        <w:rPr>
          <w:lang w:eastAsia="en-US"/>
        </w:rPr>
        <w:t>geven in de index ‘relatienummers’</w:t>
      </w:r>
      <w:r w:rsidR="00322E68">
        <w:rPr>
          <w:lang w:eastAsia="en-US"/>
        </w:rPr>
        <w:t xml:space="preserve">, vervolgens </w:t>
      </w:r>
      <w:r>
        <w:rPr>
          <w:lang w:eastAsia="en-US"/>
        </w:rPr>
        <w:t xml:space="preserve">het moederrecord samen met alle </w:t>
      </w:r>
      <w:proofErr w:type="spellStart"/>
      <w:r>
        <w:rPr>
          <w:lang w:eastAsia="en-US"/>
        </w:rPr>
        <w:t>kindrecords</w:t>
      </w:r>
      <w:proofErr w:type="spellEnd"/>
      <w:r>
        <w:rPr>
          <w:lang w:eastAsia="en-US"/>
        </w:rPr>
        <w:t xml:space="preserve"> te schrappen in de recordeditor.</w:t>
      </w:r>
      <w:r w:rsidR="0020463F">
        <w:rPr>
          <w:lang w:eastAsia="en-US"/>
        </w:rPr>
        <w:br/>
        <w:t>Als het moederrecord eerst geschrapt wordt, verschijnt er een groene melding: “</w:t>
      </w:r>
      <w:proofErr w:type="spellStart"/>
      <w:r w:rsidR="0020463F">
        <w:rPr>
          <w:lang w:eastAsia="en-US"/>
        </w:rPr>
        <w:t>Bibliographic</w:t>
      </w:r>
      <w:proofErr w:type="spellEnd"/>
      <w:r w:rsidR="0020463F">
        <w:rPr>
          <w:lang w:eastAsia="en-US"/>
        </w:rPr>
        <w:t xml:space="preserve"> </w:t>
      </w:r>
      <w:proofErr w:type="spellStart"/>
      <w:r w:rsidR="0020463F">
        <w:rPr>
          <w:lang w:eastAsia="en-US"/>
        </w:rPr>
        <w:t>number</w:t>
      </w:r>
      <w:proofErr w:type="spellEnd"/>
      <w:r w:rsidR="0020463F">
        <w:rPr>
          <w:lang w:eastAsia="en-US"/>
        </w:rPr>
        <w:t xml:space="preserve"> XXX in </w:t>
      </w:r>
      <w:proofErr w:type="spellStart"/>
      <w:r w:rsidR="0020463F">
        <w:rPr>
          <w:lang w:eastAsia="en-US"/>
        </w:rPr>
        <w:t>library</w:t>
      </w:r>
      <w:proofErr w:type="spellEnd"/>
      <w:r w:rsidR="0020463F">
        <w:rPr>
          <w:lang w:eastAsia="en-US"/>
        </w:rPr>
        <w:t xml:space="preserve"> VLC01 points </w:t>
      </w:r>
      <w:proofErr w:type="spellStart"/>
      <w:r w:rsidR="0020463F">
        <w:rPr>
          <w:lang w:eastAsia="en-US"/>
        </w:rPr>
        <w:t>to</w:t>
      </w:r>
      <w:proofErr w:type="spellEnd"/>
      <w:r w:rsidR="0020463F">
        <w:rPr>
          <w:lang w:eastAsia="en-US"/>
        </w:rPr>
        <w:t xml:space="preserve"> </w:t>
      </w:r>
      <w:proofErr w:type="spellStart"/>
      <w:r w:rsidR="0020463F">
        <w:rPr>
          <w:lang w:eastAsia="en-US"/>
        </w:rPr>
        <w:t>current</w:t>
      </w:r>
      <w:proofErr w:type="spellEnd"/>
      <w:r w:rsidR="0020463F">
        <w:rPr>
          <w:lang w:eastAsia="en-US"/>
        </w:rPr>
        <w:t xml:space="preserve"> document </w:t>
      </w:r>
      <w:proofErr w:type="spellStart"/>
      <w:r w:rsidR="0020463F">
        <w:rPr>
          <w:lang w:eastAsia="en-US"/>
        </w:rPr>
        <w:t>with</w:t>
      </w:r>
      <w:proofErr w:type="spellEnd"/>
      <w:r w:rsidR="0020463F">
        <w:rPr>
          <w:lang w:eastAsia="en-US"/>
        </w:rPr>
        <w:t xml:space="preserve"> link type DN’. </w:t>
      </w:r>
      <w:r w:rsidR="0020463F">
        <w:rPr>
          <w:lang w:eastAsia="en-US"/>
        </w:rPr>
        <w:br/>
        <w:t>Dit wijst erop dat er ook trackrecords zijn die ook geschrapt m</w:t>
      </w:r>
      <w:r w:rsidR="005C2539">
        <w:rPr>
          <w:lang w:eastAsia="en-US"/>
        </w:rPr>
        <w:t>o</w:t>
      </w:r>
      <w:r w:rsidR="0020463F">
        <w:rPr>
          <w:lang w:eastAsia="en-US"/>
        </w:rPr>
        <w:t>eten worden.</w:t>
      </w:r>
    </w:p>
    <w:p w:rsidR="003719B2" w:rsidRPr="002C3647" w:rsidRDefault="003719B2" w:rsidP="003719B2">
      <w:pPr>
        <w:pStyle w:val="KopNR1"/>
        <w:rPr>
          <w:lang w:val="nl-BE"/>
        </w:rPr>
      </w:pPr>
      <w:bookmarkStart w:id="31" w:name="_Toc404600246"/>
      <w:r w:rsidRPr="002C3647">
        <w:rPr>
          <w:lang w:val="nl-BE"/>
        </w:rPr>
        <w:t>Vergaderdata 2015</w:t>
      </w:r>
      <w:bookmarkEnd w:id="31"/>
    </w:p>
    <w:p w:rsidR="003719B2" w:rsidRPr="003719B2" w:rsidRDefault="003719B2" w:rsidP="003719B2">
      <w:pPr>
        <w:ind w:left="0"/>
        <w:rPr>
          <w:bCs/>
        </w:rPr>
      </w:pPr>
      <w:r w:rsidRPr="003719B2">
        <w:rPr>
          <w:bCs/>
        </w:rPr>
        <w:t>30 april 2015</w:t>
      </w:r>
    </w:p>
    <w:p w:rsidR="003719B2" w:rsidRPr="003719B2" w:rsidRDefault="003719B2" w:rsidP="003719B2">
      <w:pPr>
        <w:ind w:left="0"/>
        <w:rPr>
          <w:bCs/>
        </w:rPr>
      </w:pPr>
      <w:r w:rsidRPr="003719B2">
        <w:rPr>
          <w:bCs/>
        </w:rPr>
        <w:t>29 oktober 2015</w:t>
      </w:r>
    </w:p>
    <w:p w:rsidR="003719B2" w:rsidRDefault="003719B2" w:rsidP="003719B2">
      <w:pPr>
        <w:rPr>
          <w:lang w:val="en-US" w:eastAsia="en-US"/>
        </w:rPr>
      </w:pPr>
      <w:r>
        <w:rPr>
          <w:lang w:val="en-US" w:eastAsia="en-US"/>
        </w:rPr>
        <w:lastRenderedPageBreak/>
        <w:br/>
      </w:r>
    </w:p>
    <w:p w:rsidR="003719B2" w:rsidRDefault="003719B2" w:rsidP="003719B2">
      <w:pPr>
        <w:pStyle w:val="KopNR1"/>
      </w:pPr>
      <w:bookmarkStart w:id="32" w:name="_Toc404600247"/>
      <w:proofErr w:type="spellStart"/>
      <w:r>
        <w:t>Invoerproblemen</w:t>
      </w:r>
      <w:bookmarkEnd w:id="32"/>
      <w:proofErr w:type="spellEnd"/>
    </w:p>
    <w:p w:rsidR="00322E68" w:rsidRDefault="00322E68" w:rsidP="00322E68">
      <w:pPr>
        <w:pStyle w:val="KopNR2"/>
      </w:pPr>
      <w:bookmarkStart w:id="33" w:name="_Toc404600248"/>
      <w:proofErr w:type="spellStart"/>
      <w:r>
        <w:t>Brugge</w:t>
      </w:r>
      <w:bookmarkEnd w:id="33"/>
      <w:proofErr w:type="spellEnd"/>
    </w:p>
    <w:p w:rsidR="00322E68" w:rsidRDefault="00322E68" w:rsidP="00E42F45">
      <w:pPr>
        <w:pStyle w:val="Lijstalinea"/>
        <w:numPr>
          <w:ilvl w:val="0"/>
          <w:numId w:val="9"/>
        </w:numPr>
        <w:rPr>
          <w:lang w:eastAsia="en-US"/>
        </w:rPr>
      </w:pPr>
      <w:r w:rsidRPr="00322E68">
        <w:rPr>
          <w:lang w:eastAsia="en-US"/>
        </w:rPr>
        <w:t xml:space="preserve">Het </w:t>
      </w:r>
      <w:r w:rsidR="003152E5">
        <w:rPr>
          <w:lang w:eastAsia="en-US"/>
        </w:rPr>
        <w:t>op</w:t>
      </w:r>
      <w:r w:rsidRPr="00322E68">
        <w:rPr>
          <w:lang w:eastAsia="en-US"/>
        </w:rPr>
        <w:t>n</w:t>
      </w:r>
      <w:r w:rsidR="003152E5">
        <w:rPr>
          <w:lang w:eastAsia="en-US"/>
        </w:rPr>
        <w:t>e</w:t>
      </w:r>
      <w:r w:rsidRPr="00322E68">
        <w:rPr>
          <w:lang w:eastAsia="en-US"/>
        </w:rPr>
        <w:t>men van een variante titel omwille van gebruik &amp; in de hoofdtitel wordt als overbodig werk beschouwd.</w:t>
      </w:r>
      <w:r>
        <w:rPr>
          <w:lang w:eastAsia="en-US"/>
        </w:rPr>
        <w:t xml:space="preserve"> Kunnen we niet meteen de ampersand in de hoofdtitel vervangen?</w:t>
      </w:r>
      <w:r>
        <w:rPr>
          <w:lang w:eastAsia="en-US"/>
        </w:rPr>
        <w:br/>
        <w:t>Het verdubbelen van een titel omwille van gebruik &amp;  wordt</w:t>
      </w:r>
      <w:r w:rsidR="005C2539">
        <w:rPr>
          <w:lang w:eastAsia="en-US"/>
        </w:rPr>
        <w:t xml:space="preserve"> </w:t>
      </w:r>
      <w:r>
        <w:rPr>
          <w:lang w:eastAsia="en-US"/>
        </w:rPr>
        <w:t>het best vermeden door  in  de publieks</w:t>
      </w:r>
      <w:r w:rsidR="005C2539">
        <w:rPr>
          <w:lang w:eastAsia="en-US"/>
        </w:rPr>
        <w:t>interface</w:t>
      </w:r>
      <w:r>
        <w:rPr>
          <w:lang w:eastAsia="en-US"/>
        </w:rPr>
        <w:t xml:space="preserve">  standaard de twee zoekmethodes te voorzien. Staat op de planning van </w:t>
      </w:r>
      <w:proofErr w:type="spellStart"/>
      <w:r>
        <w:rPr>
          <w:lang w:eastAsia="en-US"/>
        </w:rPr>
        <w:t>Proquest</w:t>
      </w:r>
      <w:proofErr w:type="spellEnd"/>
      <w:r>
        <w:rPr>
          <w:lang w:eastAsia="en-US"/>
        </w:rPr>
        <w:t>.</w:t>
      </w:r>
    </w:p>
    <w:p w:rsidR="003152E5" w:rsidRDefault="003152E5" w:rsidP="00E42F45">
      <w:pPr>
        <w:pStyle w:val="Lijstalinea"/>
        <w:numPr>
          <w:ilvl w:val="0"/>
          <w:numId w:val="9"/>
        </w:numPr>
        <w:rPr>
          <w:lang w:eastAsia="en-US"/>
        </w:rPr>
      </w:pPr>
      <w:r>
        <w:rPr>
          <w:lang w:eastAsia="en-US"/>
        </w:rPr>
        <w:t>Vraag om bij oudere jazzopnames meer a</w:t>
      </w:r>
      <w:r w:rsidR="005C2539">
        <w:rPr>
          <w:lang w:eastAsia="en-US"/>
        </w:rPr>
        <w:t>andacht te geven aan het veld 51</w:t>
      </w:r>
      <w:r>
        <w:rPr>
          <w:lang w:eastAsia="en-US"/>
        </w:rPr>
        <w:t xml:space="preserve">8: oorspronkelijke opname. </w:t>
      </w:r>
    </w:p>
    <w:p w:rsidR="003152E5" w:rsidRDefault="003152E5" w:rsidP="00E42F45">
      <w:pPr>
        <w:pStyle w:val="Lijstalinea"/>
        <w:numPr>
          <w:ilvl w:val="0"/>
          <w:numId w:val="9"/>
        </w:numPr>
        <w:rPr>
          <w:lang w:eastAsia="en-US"/>
        </w:rPr>
      </w:pPr>
      <w:r>
        <w:rPr>
          <w:lang w:eastAsia="en-US"/>
        </w:rPr>
        <w:t>Het opn</w:t>
      </w:r>
      <w:r w:rsidR="005C2539">
        <w:rPr>
          <w:lang w:eastAsia="en-US"/>
        </w:rPr>
        <w:t>e</w:t>
      </w:r>
      <w:r>
        <w:rPr>
          <w:lang w:eastAsia="en-US"/>
        </w:rPr>
        <w:t xml:space="preserve">men van een ondertitel wordt </w:t>
      </w:r>
      <w:r w:rsidR="005C2539">
        <w:rPr>
          <w:lang w:eastAsia="en-US"/>
        </w:rPr>
        <w:t xml:space="preserve">af en toe </w:t>
      </w:r>
      <w:r>
        <w:rPr>
          <w:lang w:eastAsia="en-US"/>
        </w:rPr>
        <w:t xml:space="preserve">vergeten. Graag </w:t>
      </w:r>
      <w:r w:rsidR="005C2539">
        <w:rPr>
          <w:lang w:eastAsia="en-US"/>
        </w:rPr>
        <w:t>meer aandacht aan</w:t>
      </w:r>
      <w:r w:rsidR="005F7071">
        <w:rPr>
          <w:lang w:eastAsia="en-US"/>
        </w:rPr>
        <w:t xml:space="preserve"> </w:t>
      </w:r>
      <w:r w:rsidR="005C2539">
        <w:rPr>
          <w:lang w:eastAsia="en-US"/>
        </w:rPr>
        <w:t>schenken</w:t>
      </w:r>
      <w:r>
        <w:rPr>
          <w:lang w:eastAsia="en-US"/>
        </w:rPr>
        <w:t>!</w:t>
      </w:r>
    </w:p>
    <w:p w:rsidR="003152E5" w:rsidRDefault="003152E5" w:rsidP="003152E5">
      <w:pPr>
        <w:pStyle w:val="KopNR2"/>
      </w:pPr>
      <w:bookmarkStart w:id="34" w:name="_Toc404600249"/>
      <w:r>
        <w:t>Gent</w:t>
      </w:r>
      <w:bookmarkEnd w:id="34"/>
    </w:p>
    <w:p w:rsidR="003152E5" w:rsidRDefault="003152E5" w:rsidP="00E42F45">
      <w:pPr>
        <w:pStyle w:val="Lijstalinea"/>
        <w:numPr>
          <w:ilvl w:val="0"/>
          <w:numId w:val="10"/>
        </w:numPr>
        <w:rPr>
          <w:lang w:eastAsia="en-US"/>
        </w:rPr>
      </w:pPr>
      <w:r w:rsidRPr="003152E5">
        <w:rPr>
          <w:lang w:eastAsia="en-US"/>
        </w:rPr>
        <w:t xml:space="preserve">Vaststelling dat leden van niet-jazzgroepen ook </w:t>
      </w:r>
      <w:r w:rsidR="005C2539">
        <w:rPr>
          <w:lang w:eastAsia="en-US"/>
        </w:rPr>
        <w:t xml:space="preserve"> soms </w:t>
      </w:r>
      <w:r w:rsidRPr="003152E5">
        <w:rPr>
          <w:lang w:eastAsia="en-US"/>
        </w:rPr>
        <w:t xml:space="preserve">apart naast de corporatie opgenomen worden. </w:t>
      </w:r>
      <w:r>
        <w:rPr>
          <w:lang w:eastAsia="en-US"/>
        </w:rPr>
        <w:t>Dit doen we niet. Enkel bij jazzgroepen worden de leden vermeld, niet bij klassiek of pop of andere genres.</w:t>
      </w:r>
    </w:p>
    <w:p w:rsidR="005C2539" w:rsidRDefault="005C2539" w:rsidP="00E42F45">
      <w:pPr>
        <w:pStyle w:val="Lijstalinea"/>
        <w:numPr>
          <w:ilvl w:val="0"/>
          <w:numId w:val="10"/>
        </w:numPr>
        <w:rPr>
          <w:lang w:eastAsia="en-US"/>
        </w:rPr>
      </w:pPr>
      <w:r>
        <w:rPr>
          <w:lang w:eastAsia="en-US"/>
        </w:rPr>
        <w:t xml:space="preserve">Bib Gent heeft de uitgebreide popcollectie </w:t>
      </w:r>
      <w:r w:rsidR="00B3785D">
        <w:rPr>
          <w:lang w:eastAsia="en-US"/>
        </w:rPr>
        <w:t xml:space="preserve">–NBLC-code 78- </w:t>
      </w:r>
      <w:r>
        <w:rPr>
          <w:lang w:eastAsia="en-US"/>
        </w:rPr>
        <w:t xml:space="preserve">verder onderverdeeld in </w:t>
      </w:r>
      <w:r w:rsidR="00B3785D">
        <w:rPr>
          <w:lang w:eastAsia="en-US"/>
        </w:rPr>
        <w:t>5 subcategorieën, het genre staat ook op het etiket</w:t>
      </w:r>
      <w:r>
        <w:rPr>
          <w:lang w:eastAsia="en-US"/>
        </w:rPr>
        <w:t>:</w:t>
      </w:r>
      <w:r>
        <w:rPr>
          <w:lang w:eastAsia="en-US"/>
        </w:rPr>
        <w:br/>
        <w:t>- Dance</w:t>
      </w:r>
      <w:r w:rsidR="00B3785D">
        <w:rPr>
          <w:lang w:eastAsia="en-US"/>
        </w:rPr>
        <w:t>/House/Techno</w:t>
      </w:r>
      <w:r>
        <w:rPr>
          <w:lang w:eastAsia="en-US"/>
        </w:rPr>
        <w:br/>
        <w:t>- Soul</w:t>
      </w:r>
      <w:r w:rsidR="00B3785D">
        <w:rPr>
          <w:lang w:eastAsia="en-US"/>
        </w:rPr>
        <w:t>/</w:t>
      </w:r>
      <w:r>
        <w:rPr>
          <w:lang w:eastAsia="en-US"/>
        </w:rPr>
        <w:t>Funk</w:t>
      </w:r>
      <w:r>
        <w:rPr>
          <w:lang w:eastAsia="en-US"/>
        </w:rPr>
        <w:br/>
        <w:t xml:space="preserve">- Hiphop </w:t>
      </w:r>
      <w:r w:rsidR="00B3785D">
        <w:rPr>
          <w:lang w:eastAsia="en-US"/>
        </w:rPr>
        <w:t xml:space="preserve">/ </w:t>
      </w:r>
      <w:r>
        <w:rPr>
          <w:lang w:eastAsia="en-US"/>
        </w:rPr>
        <w:t>R&amp;B</w:t>
      </w:r>
      <w:r>
        <w:rPr>
          <w:lang w:eastAsia="en-US"/>
        </w:rPr>
        <w:br/>
        <w:t>- Metal</w:t>
      </w:r>
      <w:r>
        <w:rPr>
          <w:lang w:eastAsia="en-US"/>
        </w:rPr>
        <w:br/>
        <w:t xml:space="preserve">- Pop </w:t>
      </w:r>
      <w:r w:rsidR="00B3785D">
        <w:rPr>
          <w:lang w:eastAsia="en-US"/>
        </w:rPr>
        <w:t>(ruime groep)</w:t>
      </w:r>
      <w:r>
        <w:rPr>
          <w:lang w:eastAsia="en-US"/>
        </w:rPr>
        <w:br/>
        <w:t>Resultaat: publiek vind makkelijker wat ze zoeken. De collecties worden beter uitgeleend.</w:t>
      </w:r>
    </w:p>
    <w:p w:rsidR="003152E5" w:rsidRDefault="003152E5" w:rsidP="003152E5">
      <w:pPr>
        <w:pStyle w:val="KopNR2"/>
      </w:pPr>
      <w:bookmarkStart w:id="35" w:name="_Toc404600250"/>
      <w:proofErr w:type="spellStart"/>
      <w:r>
        <w:t>Brussel</w:t>
      </w:r>
      <w:bookmarkEnd w:id="35"/>
      <w:proofErr w:type="spellEnd"/>
    </w:p>
    <w:p w:rsidR="00B3785D" w:rsidRDefault="00B3785D" w:rsidP="00E42F45">
      <w:pPr>
        <w:pStyle w:val="Lijstalinea"/>
        <w:numPr>
          <w:ilvl w:val="0"/>
          <w:numId w:val="11"/>
        </w:numPr>
        <w:rPr>
          <w:lang w:eastAsia="en-US"/>
        </w:rPr>
      </w:pPr>
      <w:r w:rsidRPr="00B3785D">
        <w:rPr>
          <w:lang w:eastAsia="en-US"/>
        </w:rPr>
        <w:t xml:space="preserve">Het komt voor dat eenzelfde cd met en zonder bonus-cd een verschillende </w:t>
      </w:r>
      <w:r>
        <w:rPr>
          <w:lang w:eastAsia="en-US"/>
        </w:rPr>
        <w:t>inhoudelijke ontsluiting gekregen heeft</w:t>
      </w:r>
      <w:r w:rsidRPr="00B3785D">
        <w:rPr>
          <w:lang w:eastAsia="en-US"/>
        </w:rPr>
        <w:t>.</w:t>
      </w:r>
      <w:r>
        <w:rPr>
          <w:lang w:eastAsia="en-US"/>
        </w:rPr>
        <w:t xml:space="preserve"> Dit is een belangrijk aandachtspunt: we moeten consistent ontsluiten. Bij het catalogiseren van een nieuwe cd, kijken we steeds hoe het ‘werk’ of de ‘werken’ (tracks) voorheen ontsloten zijn. </w:t>
      </w:r>
    </w:p>
    <w:p w:rsidR="00B3785D" w:rsidRDefault="00B3785D" w:rsidP="00E42F45">
      <w:pPr>
        <w:pStyle w:val="Lijstalinea"/>
        <w:numPr>
          <w:ilvl w:val="0"/>
          <w:numId w:val="11"/>
        </w:numPr>
        <w:rPr>
          <w:lang w:eastAsia="en-US"/>
        </w:rPr>
      </w:pPr>
      <w:r>
        <w:rPr>
          <w:lang w:eastAsia="en-US"/>
        </w:rPr>
        <w:t xml:space="preserve">De CDR-records zijn dikwijls ontsloten met de code </w:t>
      </w:r>
      <w:r w:rsidR="00E42F45">
        <w:rPr>
          <w:lang w:eastAsia="en-US"/>
        </w:rPr>
        <w:t>P (populaire muziek), aan ons om dit verder te specifiëren.</w:t>
      </w:r>
    </w:p>
    <w:p w:rsidR="00E42F45" w:rsidRDefault="00E42F45" w:rsidP="00E42F45">
      <w:pPr>
        <w:pStyle w:val="Lijstalinea"/>
        <w:numPr>
          <w:ilvl w:val="0"/>
          <w:numId w:val="11"/>
        </w:numPr>
        <w:rPr>
          <w:lang w:eastAsia="en-US"/>
        </w:rPr>
      </w:pPr>
      <w:r>
        <w:rPr>
          <w:lang w:eastAsia="en-US"/>
        </w:rPr>
        <w:t>Copyrightdatum: de vermelding ‘</w:t>
      </w:r>
      <w:proofErr w:type="spellStart"/>
      <w:r>
        <w:rPr>
          <w:lang w:eastAsia="en-US"/>
        </w:rPr>
        <w:t>cop</w:t>
      </w:r>
      <w:proofErr w:type="spellEnd"/>
      <w:r>
        <w:rPr>
          <w:lang w:eastAsia="en-US"/>
        </w:rPr>
        <w:t xml:space="preserve">’ wordt enkel opgenomen als </w:t>
      </w:r>
      <w:r w:rsidR="000E4277">
        <w:rPr>
          <w:lang w:eastAsia="en-US"/>
        </w:rPr>
        <w:t xml:space="preserve">de meest recente datum </w:t>
      </w:r>
      <w:r w:rsidR="00B56F87">
        <w:rPr>
          <w:lang w:eastAsia="en-US"/>
        </w:rPr>
        <w:t>enkel</w:t>
      </w:r>
      <w:r w:rsidR="000E4277">
        <w:rPr>
          <w:lang w:eastAsia="en-US"/>
        </w:rPr>
        <w:t xml:space="preserve"> een copyrightdatum is. Als de meest recente datum ook een print, druk of ander soort datum is wordt de vermelding ‘</w:t>
      </w:r>
      <w:proofErr w:type="spellStart"/>
      <w:r w:rsidR="000E4277">
        <w:rPr>
          <w:lang w:eastAsia="en-US"/>
        </w:rPr>
        <w:t>cop</w:t>
      </w:r>
      <w:proofErr w:type="spellEnd"/>
      <w:r w:rsidR="000E4277">
        <w:rPr>
          <w:lang w:eastAsia="en-US"/>
        </w:rPr>
        <w:t>’ niet opgenomen.</w:t>
      </w:r>
    </w:p>
    <w:p w:rsidR="00E42F45" w:rsidRDefault="00E42F45" w:rsidP="00E42F45">
      <w:pPr>
        <w:pStyle w:val="KopNR2"/>
      </w:pPr>
      <w:proofErr w:type="spellStart"/>
      <w:r>
        <w:t>Antwerpen</w:t>
      </w:r>
      <w:proofErr w:type="spellEnd"/>
    </w:p>
    <w:p w:rsidR="00E42F45" w:rsidRDefault="00E42F45" w:rsidP="00E42F45">
      <w:pPr>
        <w:pStyle w:val="Lijstalinea"/>
        <w:numPr>
          <w:ilvl w:val="0"/>
          <w:numId w:val="12"/>
        </w:numPr>
        <w:rPr>
          <w:lang w:eastAsia="en-US"/>
        </w:rPr>
      </w:pPr>
      <w:r w:rsidRPr="00E42F45">
        <w:rPr>
          <w:lang w:eastAsia="en-US"/>
        </w:rPr>
        <w:t>Keuze P4 (Populair Engels) of P8</w:t>
      </w:r>
      <w:r>
        <w:rPr>
          <w:lang w:eastAsia="en-US"/>
        </w:rPr>
        <w:t xml:space="preserve"> (Populair Instrumentaal)? Soms is er een combinatie van gezongen en instrumentale nummers. Bij overwegend instrumentaal kiezen we voor P8, overwegend gezongen wordt P4.</w:t>
      </w:r>
    </w:p>
    <w:p w:rsidR="00E42F45" w:rsidRDefault="00E42F45" w:rsidP="00E42F45">
      <w:pPr>
        <w:pStyle w:val="KopNR2"/>
      </w:pPr>
      <w:r>
        <w:t>Leuven</w:t>
      </w:r>
    </w:p>
    <w:p w:rsidR="00E42F45" w:rsidRPr="00E42F45" w:rsidRDefault="00E42F45" w:rsidP="00E42F45">
      <w:pPr>
        <w:pStyle w:val="Lijstalinea"/>
        <w:numPr>
          <w:ilvl w:val="0"/>
          <w:numId w:val="12"/>
        </w:numPr>
        <w:rPr>
          <w:lang w:eastAsia="en-US"/>
        </w:rPr>
      </w:pPr>
      <w:proofErr w:type="spellStart"/>
      <w:r w:rsidRPr="00E42F45">
        <w:rPr>
          <w:lang w:eastAsia="en-US"/>
        </w:rPr>
        <w:t>Rie</w:t>
      </w:r>
      <w:proofErr w:type="spellEnd"/>
      <w:r w:rsidRPr="00E42F45">
        <w:rPr>
          <w:lang w:eastAsia="en-US"/>
        </w:rPr>
        <w:t xml:space="preserve"> zal tegen volgende vergadering een voorstel </w:t>
      </w:r>
      <w:r>
        <w:rPr>
          <w:lang w:eastAsia="en-US"/>
        </w:rPr>
        <w:t>voorbereiden</w:t>
      </w:r>
      <w:r w:rsidRPr="00E42F45">
        <w:rPr>
          <w:lang w:eastAsia="en-US"/>
        </w:rPr>
        <w:t xml:space="preserve"> om de m</w:t>
      </w:r>
      <w:r>
        <w:rPr>
          <w:lang w:eastAsia="en-US"/>
        </w:rPr>
        <w:t>uzie</w:t>
      </w:r>
      <w:r w:rsidRPr="00E42F45">
        <w:rPr>
          <w:lang w:eastAsia="en-US"/>
        </w:rPr>
        <w:t>kgenres uit te breiden met Klarinetsonates, Gitaarsonates en Orgelsonates.</w:t>
      </w:r>
    </w:p>
    <w:p w:rsidR="009C76E9" w:rsidRPr="00322E68" w:rsidRDefault="009C76E9" w:rsidP="009C76E9">
      <w:pPr>
        <w:pStyle w:val="KopNR1"/>
        <w:rPr>
          <w:lang w:val="nl-BE"/>
        </w:rPr>
      </w:pPr>
      <w:bookmarkStart w:id="36" w:name="_Toc404600251"/>
      <w:r w:rsidRPr="00322E68">
        <w:rPr>
          <w:lang w:val="nl-BE"/>
        </w:rPr>
        <w:lastRenderedPageBreak/>
        <w:t>Aanwezigheden</w:t>
      </w:r>
      <w:bookmarkEnd w:id="36"/>
    </w:p>
    <w:p w:rsidR="009C76E9" w:rsidRDefault="009C76E9" w:rsidP="009C76E9"/>
    <w:p w:rsidR="009C76E9" w:rsidRDefault="009C76E9" w:rsidP="009C76E9"/>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376"/>
      </w:tblGrid>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pPr>
              <w:rPr>
                <w:b/>
              </w:rPr>
            </w:pPr>
            <w:r>
              <w:rPr>
                <w:b/>
              </w:rPr>
              <w:t>Naam</w:t>
            </w:r>
          </w:p>
        </w:tc>
        <w:tc>
          <w:tcPr>
            <w:tcW w:w="2552" w:type="dxa"/>
            <w:tcBorders>
              <w:top w:val="dotted" w:sz="4" w:space="0" w:color="auto"/>
              <w:left w:val="nil"/>
              <w:bottom w:val="dotted" w:sz="4" w:space="0" w:color="auto"/>
              <w:right w:val="nil"/>
            </w:tcBorders>
            <w:hideMark/>
          </w:tcPr>
          <w:p w:rsidR="009C76E9" w:rsidRDefault="009C76E9" w:rsidP="0065298A">
            <w:pPr>
              <w:rPr>
                <w:b/>
              </w:rPr>
            </w:pPr>
            <w:r>
              <w:rPr>
                <w:b/>
              </w:rPr>
              <w:t>Organisatie</w:t>
            </w:r>
          </w:p>
        </w:tc>
        <w:tc>
          <w:tcPr>
            <w:tcW w:w="1376" w:type="dxa"/>
            <w:tcBorders>
              <w:top w:val="dotted" w:sz="4" w:space="0" w:color="auto"/>
              <w:left w:val="nil"/>
              <w:bottom w:val="dotted" w:sz="4" w:space="0" w:color="auto"/>
              <w:right w:val="nil"/>
            </w:tcBorders>
            <w:vAlign w:val="center"/>
            <w:hideMark/>
          </w:tcPr>
          <w:p w:rsidR="009C76E9" w:rsidRDefault="009C76E9" w:rsidP="0065298A">
            <w:pPr>
              <w:rPr>
                <w:b/>
              </w:rPr>
            </w:pPr>
            <w:r>
              <w:rPr>
                <w:b/>
              </w:rPr>
              <w:t>Aanw./</w:t>
            </w:r>
            <w:r>
              <w:rPr>
                <w:b/>
              </w:rPr>
              <w:br/>
            </w:r>
            <w:proofErr w:type="spellStart"/>
            <w:r>
              <w:rPr>
                <w:b/>
              </w:rPr>
              <w:t>verontsch</w:t>
            </w:r>
            <w:proofErr w:type="spellEnd"/>
            <w:r>
              <w:rPr>
                <w:b/>
              </w:rPr>
              <w:t>.</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t>Dani Pels</w:t>
            </w:r>
          </w:p>
        </w:tc>
        <w:tc>
          <w:tcPr>
            <w:tcW w:w="2552" w:type="dxa"/>
            <w:tcBorders>
              <w:top w:val="dotted" w:sz="4" w:space="0" w:color="auto"/>
              <w:left w:val="nil"/>
              <w:bottom w:val="dotted" w:sz="4" w:space="0" w:color="auto"/>
              <w:right w:val="nil"/>
            </w:tcBorders>
            <w:vAlign w:val="center"/>
            <w:hideMark/>
          </w:tcPr>
          <w:p w:rsidR="009C76E9" w:rsidRDefault="009C76E9" w:rsidP="0065298A">
            <w:r>
              <w:t>Bibliotheek Antwerpen</w:t>
            </w:r>
          </w:p>
        </w:tc>
        <w:tc>
          <w:tcPr>
            <w:tcW w:w="1376" w:type="dxa"/>
            <w:tcBorders>
              <w:top w:val="dotted" w:sz="4" w:space="0" w:color="auto"/>
              <w:left w:val="nil"/>
              <w:bottom w:val="dotted" w:sz="4" w:space="0" w:color="auto"/>
              <w:right w:val="nil"/>
            </w:tcBorders>
            <w:vAlign w:val="center"/>
            <w:hideMark/>
          </w:tcPr>
          <w:p w:rsidR="009C76E9" w:rsidRDefault="009C76E9"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t xml:space="preserve">Ann  De </w:t>
            </w:r>
            <w:proofErr w:type="spellStart"/>
            <w:r>
              <w:t>Roey</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Bibliotheek Antwerpen</w:t>
            </w:r>
          </w:p>
        </w:tc>
        <w:tc>
          <w:tcPr>
            <w:tcW w:w="1376" w:type="dxa"/>
            <w:tcBorders>
              <w:top w:val="dotted" w:sz="4" w:space="0" w:color="auto"/>
              <w:left w:val="nil"/>
              <w:bottom w:val="dotted" w:sz="4" w:space="0" w:color="auto"/>
              <w:right w:val="nil"/>
            </w:tcBorders>
            <w:vAlign w:val="center"/>
            <w:hideMark/>
          </w:tcPr>
          <w:p w:rsidR="009C76E9" w:rsidRDefault="009C76E9"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t xml:space="preserve">Luc </w:t>
            </w:r>
            <w:proofErr w:type="spellStart"/>
            <w:r>
              <w:t>Gilliaert</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Bibliotheek  Brugge</w:t>
            </w:r>
          </w:p>
        </w:tc>
        <w:tc>
          <w:tcPr>
            <w:tcW w:w="1376" w:type="dxa"/>
            <w:tcBorders>
              <w:top w:val="dotted" w:sz="4" w:space="0" w:color="auto"/>
              <w:left w:val="nil"/>
              <w:bottom w:val="dotted" w:sz="4" w:space="0" w:color="auto"/>
              <w:right w:val="nil"/>
            </w:tcBorders>
            <w:vAlign w:val="center"/>
            <w:hideMark/>
          </w:tcPr>
          <w:p w:rsidR="009C76E9" w:rsidRDefault="009C76E9"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rPr>
                <w:rFonts w:cs="Tahoma"/>
                <w:szCs w:val="20"/>
              </w:rPr>
              <w:t xml:space="preserve">Martine </w:t>
            </w:r>
            <w:proofErr w:type="spellStart"/>
            <w:r>
              <w:rPr>
                <w:rFonts w:cs="Tahoma"/>
                <w:szCs w:val="20"/>
              </w:rPr>
              <w:t>Vanacker</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proofErr w:type="spellStart"/>
            <w:r>
              <w:t>Muntpunt</w:t>
            </w:r>
            <w:proofErr w:type="spellEnd"/>
          </w:p>
        </w:tc>
        <w:tc>
          <w:tcPr>
            <w:tcW w:w="1376" w:type="dxa"/>
            <w:tcBorders>
              <w:top w:val="dotted" w:sz="4" w:space="0" w:color="auto"/>
              <w:left w:val="nil"/>
              <w:bottom w:val="dotted" w:sz="4" w:space="0" w:color="auto"/>
              <w:right w:val="nil"/>
            </w:tcBorders>
            <w:vAlign w:val="center"/>
            <w:hideMark/>
          </w:tcPr>
          <w:p w:rsidR="009C76E9" w:rsidRDefault="009C76E9"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t>Tine Englebert</w:t>
            </w:r>
          </w:p>
        </w:tc>
        <w:tc>
          <w:tcPr>
            <w:tcW w:w="2552" w:type="dxa"/>
            <w:tcBorders>
              <w:top w:val="dotted" w:sz="4" w:space="0" w:color="auto"/>
              <w:left w:val="nil"/>
              <w:bottom w:val="dotted" w:sz="4" w:space="0" w:color="auto"/>
              <w:right w:val="nil"/>
            </w:tcBorders>
            <w:vAlign w:val="center"/>
            <w:hideMark/>
          </w:tcPr>
          <w:p w:rsidR="009C76E9" w:rsidRDefault="009C76E9" w:rsidP="0065298A">
            <w:r>
              <w:t>Bibliotheek Gent</w:t>
            </w:r>
          </w:p>
        </w:tc>
        <w:tc>
          <w:tcPr>
            <w:tcW w:w="1376" w:type="dxa"/>
            <w:tcBorders>
              <w:top w:val="dotted" w:sz="4" w:space="0" w:color="auto"/>
              <w:left w:val="nil"/>
              <w:bottom w:val="dotted" w:sz="4" w:space="0" w:color="auto"/>
              <w:right w:val="nil"/>
            </w:tcBorders>
            <w:vAlign w:val="center"/>
            <w:hideMark/>
          </w:tcPr>
          <w:p w:rsidR="009C76E9" w:rsidRDefault="009C76E9"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rPr>
                <w:rFonts w:cs="Tahoma"/>
                <w:szCs w:val="20"/>
              </w:rPr>
              <w:t xml:space="preserve">David </w:t>
            </w:r>
            <w:proofErr w:type="spellStart"/>
            <w:r>
              <w:rPr>
                <w:rFonts w:cs="Tahoma"/>
                <w:szCs w:val="20"/>
              </w:rPr>
              <w:t>Debaecke</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Bibliotheek Gent</w:t>
            </w:r>
          </w:p>
        </w:tc>
        <w:tc>
          <w:tcPr>
            <w:tcW w:w="1376" w:type="dxa"/>
            <w:tcBorders>
              <w:top w:val="dotted" w:sz="4" w:space="0" w:color="auto"/>
              <w:left w:val="nil"/>
              <w:bottom w:val="dotted" w:sz="4" w:space="0" w:color="auto"/>
              <w:right w:val="nil"/>
            </w:tcBorders>
            <w:vAlign w:val="center"/>
            <w:hideMark/>
          </w:tcPr>
          <w:p w:rsidR="009C76E9" w:rsidRDefault="00416700" w:rsidP="0065298A">
            <w:r>
              <w:t>V</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rPr>
                <w:rFonts w:cs="Tahoma"/>
                <w:szCs w:val="20"/>
              </w:rPr>
              <w:t xml:space="preserve">Nadine Van </w:t>
            </w:r>
            <w:proofErr w:type="spellStart"/>
            <w:r>
              <w:rPr>
                <w:rFonts w:cs="Tahoma"/>
                <w:szCs w:val="20"/>
              </w:rPr>
              <w:t>Hamme</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Bibliotheek Gent</w:t>
            </w:r>
          </w:p>
        </w:tc>
        <w:tc>
          <w:tcPr>
            <w:tcW w:w="1376" w:type="dxa"/>
            <w:tcBorders>
              <w:top w:val="dotted" w:sz="4" w:space="0" w:color="auto"/>
              <w:left w:val="nil"/>
              <w:bottom w:val="dotted" w:sz="4" w:space="0" w:color="auto"/>
              <w:right w:val="nil"/>
            </w:tcBorders>
            <w:vAlign w:val="center"/>
            <w:hideMark/>
          </w:tcPr>
          <w:p w:rsidR="009C76E9" w:rsidRDefault="00416700"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proofErr w:type="spellStart"/>
            <w:r>
              <w:rPr>
                <w:rFonts w:cs="Tahoma"/>
                <w:szCs w:val="20"/>
              </w:rPr>
              <w:t>Günther</w:t>
            </w:r>
            <w:proofErr w:type="spellEnd"/>
            <w:r>
              <w:rPr>
                <w:rFonts w:cs="Tahoma"/>
                <w:szCs w:val="20"/>
              </w:rPr>
              <w:t xml:space="preserve"> </w:t>
            </w:r>
            <w:proofErr w:type="spellStart"/>
            <w:r>
              <w:rPr>
                <w:rFonts w:cs="Tahoma"/>
                <w:szCs w:val="20"/>
              </w:rPr>
              <w:t>Closset</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PB Limburg</w:t>
            </w:r>
          </w:p>
        </w:tc>
        <w:tc>
          <w:tcPr>
            <w:tcW w:w="1376" w:type="dxa"/>
            <w:tcBorders>
              <w:top w:val="dotted" w:sz="4" w:space="0" w:color="auto"/>
              <w:left w:val="nil"/>
              <w:bottom w:val="dotted" w:sz="4" w:space="0" w:color="auto"/>
              <w:right w:val="nil"/>
            </w:tcBorders>
            <w:vAlign w:val="center"/>
            <w:hideMark/>
          </w:tcPr>
          <w:p w:rsidR="009C76E9" w:rsidRDefault="009C76E9"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rPr>
                <w:rFonts w:cs="Tahoma"/>
                <w:szCs w:val="20"/>
              </w:rPr>
              <w:t xml:space="preserve">Carine </w:t>
            </w:r>
            <w:proofErr w:type="spellStart"/>
            <w:r>
              <w:rPr>
                <w:rFonts w:cs="Tahoma"/>
                <w:szCs w:val="20"/>
              </w:rPr>
              <w:t>Radoes</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PB Limburg</w:t>
            </w:r>
          </w:p>
        </w:tc>
        <w:tc>
          <w:tcPr>
            <w:tcW w:w="1376" w:type="dxa"/>
            <w:tcBorders>
              <w:top w:val="dotted" w:sz="4" w:space="0" w:color="auto"/>
              <w:left w:val="nil"/>
              <w:bottom w:val="dotted" w:sz="4" w:space="0" w:color="auto"/>
              <w:right w:val="nil"/>
            </w:tcBorders>
            <w:vAlign w:val="center"/>
            <w:hideMark/>
          </w:tcPr>
          <w:p w:rsidR="009C76E9" w:rsidRDefault="009C76E9" w:rsidP="0065298A">
            <w:r>
              <w:t>V</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proofErr w:type="spellStart"/>
            <w:r>
              <w:rPr>
                <w:rFonts w:cs="Tahoma"/>
                <w:szCs w:val="20"/>
              </w:rPr>
              <w:t>Rie</w:t>
            </w:r>
            <w:proofErr w:type="spellEnd"/>
            <w:r>
              <w:rPr>
                <w:rFonts w:cs="Tahoma"/>
                <w:szCs w:val="20"/>
              </w:rPr>
              <w:t xml:space="preserve"> </w:t>
            </w:r>
            <w:proofErr w:type="spellStart"/>
            <w:r>
              <w:rPr>
                <w:rFonts w:cs="Tahoma"/>
                <w:szCs w:val="20"/>
              </w:rPr>
              <w:t>Meeuwssen</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Bibliotheek Leuven</w:t>
            </w:r>
          </w:p>
        </w:tc>
        <w:tc>
          <w:tcPr>
            <w:tcW w:w="1376" w:type="dxa"/>
            <w:tcBorders>
              <w:top w:val="dotted" w:sz="4" w:space="0" w:color="auto"/>
              <w:left w:val="nil"/>
              <w:bottom w:val="dotted" w:sz="4" w:space="0" w:color="auto"/>
              <w:right w:val="nil"/>
            </w:tcBorders>
            <w:vAlign w:val="center"/>
            <w:hideMark/>
          </w:tcPr>
          <w:p w:rsidR="009C76E9" w:rsidRDefault="009C76E9"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416700" w:rsidP="0065298A">
            <w:r>
              <w:rPr>
                <w:rFonts w:cs="Tahoma"/>
                <w:szCs w:val="20"/>
              </w:rPr>
              <w:t>Katrien Simons</w:t>
            </w:r>
          </w:p>
        </w:tc>
        <w:tc>
          <w:tcPr>
            <w:tcW w:w="2552" w:type="dxa"/>
            <w:tcBorders>
              <w:top w:val="dotted" w:sz="4" w:space="0" w:color="auto"/>
              <w:left w:val="nil"/>
              <w:bottom w:val="dotted" w:sz="4" w:space="0" w:color="auto"/>
              <w:right w:val="nil"/>
            </w:tcBorders>
            <w:vAlign w:val="center"/>
            <w:hideMark/>
          </w:tcPr>
          <w:p w:rsidR="009C76E9" w:rsidRDefault="009C76E9" w:rsidP="0065298A">
            <w:r>
              <w:t>Bibliotheek Leuven</w:t>
            </w:r>
          </w:p>
        </w:tc>
        <w:tc>
          <w:tcPr>
            <w:tcW w:w="1376" w:type="dxa"/>
            <w:tcBorders>
              <w:top w:val="dotted" w:sz="4" w:space="0" w:color="auto"/>
              <w:left w:val="nil"/>
              <w:bottom w:val="dotted" w:sz="4" w:space="0" w:color="auto"/>
              <w:right w:val="nil"/>
            </w:tcBorders>
            <w:vAlign w:val="center"/>
            <w:hideMark/>
          </w:tcPr>
          <w:p w:rsidR="009C76E9" w:rsidRDefault="009C76E9"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pPr>
              <w:rPr>
                <w:rFonts w:cs="Tahoma"/>
                <w:szCs w:val="20"/>
              </w:rPr>
            </w:pPr>
            <w:r>
              <w:rPr>
                <w:rFonts w:cs="Tahoma"/>
                <w:szCs w:val="20"/>
              </w:rPr>
              <w:t>Rosa Matthys</w:t>
            </w:r>
          </w:p>
        </w:tc>
        <w:tc>
          <w:tcPr>
            <w:tcW w:w="2552" w:type="dxa"/>
            <w:tcBorders>
              <w:top w:val="dotted" w:sz="4" w:space="0" w:color="auto"/>
              <w:left w:val="nil"/>
              <w:bottom w:val="dotted" w:sz="4" w:space="0" w:color="auto"/>
              <w:right w:val="nil"/>
            </w:tcBorders>
            <w:vAlign w:val="center"/>
            <w:hideMark/>
          </w:tcPr>
          <w:p w:rsidR="009C76E9" w:rsidRDefault="009C76E9" w:rsidP="0065298A">
            <w:r>
              <w:t>Bibnet</w:t>
            </w:r>
          </w:p>
        </w:tc>
        <w:tc>
          <w:tcPr>
            <w:tcW w:w="1376" w:type="dxa"/>
            <w:tcBorders>
              <w:top w:val="dotted" w:sz="4" w:space="0" w:color="auto"/>
              <w:left w:val="nil"/>
              <w:bottom w:val="dotted" w:sz="4" w:space="0" w:color="auto"/>
              <w:right w:val="nil"/>
            </w:tcBorders>
            <w:vAlign w:val="center"/>
            <w:hideMark/>
          </w:tcPr>
          <w:p w:rsidR="009C76E9" w:rsidRDefault="009C76E9"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pPr>
              <w:rPr>
                <w:rFonts w:cs="Tahoma"/>
                <w:szCs w:val="20"/>
              </w:rPr>
            </w:pPr>
            <w:r>
              <w:rPr>
                <w:rFonts w:cs="Tahoma"/>
                <w:szCs w:val="20"/>
              </w:rPr>
              <w:t xml:space="preserve">Machteld </w:t>
            </w:r>
            <w:proofErr w:type="spellStart"/>
            <w:r>
              <w:rPr>
                <w:rFonts w:cs="Tahoma"/>
                <w:szCs w:val="20"/>
              </w:rPr>
              <w:t>Sohier</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Bibnet</w:t>
            </w:r>
          </w:p>
        </w:tc>
        <w:tc>
          <w:tcPr>
            <w:tcW w:w="1376" w:type="dxa"/>
            <w:tcBorders>
              <w:top w:val="dotted" w:sz="4" w:space="0" w:color="auto"/>
              <w:left w:val="nil"/>
              <w:bottom w:val="dotted" w:sz="4" w:space="0" w:color="auto"/>
              <w:right w:val="nil"/>
            </w:tcBorders>
            <w:vAlign w:val="center"/>
            <w:hideMark/>
          </w:tcPr>
          <w:p w:rsidR="009C76E9" w:rsidRDefault="009C76E9" w:rsidP="0065298A">
            <w:r>
              <w:t>V</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rPr>
                <w:rFonts w:cs="Tahoma"/>
                <w:szCs w:val="20"/>
              </w:rPr>
              <w:t xml:space="preserve">Els </w:t>
            </w:r>
            <w:proofErr w:type="spellStart"/>
            <w:r>
              <w:rPr>
                <w:rFonts w:cs="Tahoma"/>
                <w:szCs w:val="20"/>
              </w:rPr>
              <w:t>Patoor</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PBS Brussel</w:t>
            </w:r>
          </w:p>
        </w:tc>
        <w:tc>
          <w:tcPr>
            <w:tcW w:w="1376" w:type="dxa"/>
            <w:tcBorders>
              <w:top w:val="dotted" w:sz="4" w:space="0" w:color="auto"/>
              <w:left w:val="nil"/>
              <w:bottom w:val="dotted" w:sz="4" w:space="0" w:color="auto"/>
              <w:right w:val="nil"/>
            </w:tcBorders>
            <w:vAlign w:val="center"/>
            <w:hideMark/>
          </w:tcPr>
          <w:p w:rsidR="009C76E9" w:rsidRDefault="00416700" w:rsidP="0065298A">
            <w:r>
              <w:t>V</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rPr>
                <w:rFonts w:cs="Tahoma"/>
                <w:szCs w:val="20"/>
              </w:rPr>
              <w:t xml:space="preserve">Kim </w:t>
            </w:r>
            <w:proofErr w:type="spellStart"/>
            <w:r>
              <w:rPr>
                <w:rFonts w:cs="Tahoma"/>
                <w:szCs w:val="20"/>
              </w:rPr>
              <w:t>Verhegge</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PBS West-Vlaanderen</w:t>
            </w:r>
          </w:p>
        </w:tc>
        <w:tc>
          <w:tcPr>
            <w:tcW w:w="1376" w:type="dxa"/>
            <w:tcBorders>
              <w:top w:val="dotted" w:sz="4" w:space="0" w:color="auto"/>
              <w:left w:val="nil"/>
              <w:bottom w:val="dotted" w:sz="4" w:space="0" w:color="auto"/>
              <w:right w:val="nil"/>
            </w:tcBorders>
            <w:vAlign w:val="center"/>
            <w:hideMark/>
          </w:tcPr>
          <w:p w:rsidR="009C76E9" w:rsidRDefault="009C76E9" w:rsidP="0065298A">
            <w:r>
              <w:t>V</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t xml:space="preserve">Hilde </w:t>
            </w:r>
            <w:proofErr w:type="spellStart"/>
            <w:r>
              <w:t>Vandeput</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PBS Limburg</w:t>
            </w:r>
          </w:p>
        </w:tc>
        <w:tc>
          <w:tcPr>
            <w:tcW w:w="1376" w:type="dxa"/>
            <w:tcBorders>
              <w:top w:val="dotted" w:sz="4" w:space="0" w:color="auto"/>
              <w:left w:val="nil"/>
              <w:bottom w:val="dotted" w:sz="4" w:space="0" w:color="auto"/>
              <w:right w:val="nil"/>
            </w:tcBorders>
            <w:vAlign w:val="center"/>
            <w:hideMark/>
          </w:tcPr>
          <w:p w:rsidR="009C76E9" w:rsidRDefault="00416700" w:rsidP="0065298A">
            <w:r>
              <w:t>V</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t>Eline De Neef</w:t>
            </w:r>
          </w:p>
        </w:tc>
        <w:tc>
          <w:tcPr>
            <w:tcW w:w="2552" w:type="dxa"/>
            <w:tcBorders>
              <w:top w:val="dotted" w:sz="4" w:space="0" w:color="auto"/>
              <w:left w:val="nil"/>
              <w:bottom w:val="dotted" w:sz="4" w:space="0" w:color="auto"/>
              <w:right w:val="nil"/>
            </w:tcBorders>
            <w:vAlign w:val="center"/>
            <w:hideMark/>
          </w:tcPr>
          <w:p w:rsidR="009C76E9" w:rsidRDefault="009C76E9" w:rsidP="0065298A">
            <w:r>
              <w:t>PBS Oost-Vlaanderen</w:t>
            </w:r>
          </w:p>
        </w:tc>
        <w:tc>
          <w:tcPr>
            <w:tcW w:w="1376" w:type="dxa"/>
            <w:tcBorders>
              <w:top w:val="dotted" w:sz="4" w:space="0" w:color="auto"/>
              <w:left w:val="nil"/>
              <w:bottom w:val="dotted" w:sz="4" w:space="0" w:color="auto"/>
              <w:right w:val="nil"/>
            </w:tcBorders>
            <w:vAlign w:val="center"/>
            <w:hideMark/>
          </w:tcPr>
          <w:p w:rsidR="009C76E9" w:rsidRDefault="009C76E9"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t>Guy Cools</w:t>
            </w:r>
          </w:p>
        </w:tc>
        <w:tc>
          <w:tcPr>
            <w:tcW w:w="2552" w:type="dxa"/>
            <w:tcBorders>
              <w:top w:val="dotted" w:sz="4" w:space="0" w:color="auto"/>
              <w:left w:val="nil"/>
              <w:bottom w:val="dotted" w:sz="4" w:space="0" w:color="auto"/>
              <w:right w:val="nil"/>
            </w:tcBorders>
            <w:vAlign w:val="center"/>
            <w:hideMark/>
          </w:tcPr>
          <w:p w:rsidR="009C76E9" w:rsidRDefault="009C76E9" w:rsidP="0065298A">
            <w:r>
              <w:t>PBS Vlaams-Brabant</w:t>
            </w:r>
          </w:p>
        </w:tc>
        <w:tc>
          <w:tcPr>
            <w:tcW w:w="1376" w:type="dxa"/>
            <w:tcBorders>
              <w:top w:val="dotted" w:sz="4" w:space="0" w:color="auto"/>
              <w:left w:val="nil"/>
              <w:bottom w:val="dotted" w:sz="4" w:space="0" w:color="auto"/>
              <w:right w:val="nil"/>
            </w:tcBorders>
            <w:vAlign w:val="center"/>
            <w:hideMark/>
          </w:tcPr>
          <w:p w:rsidR="009C76E9" w:rsidRDefault="009C76E9" w:rsidP="0065298A">
            <w:r>
              <w:t>A</w:t>
            </w:r>
          </w:p>
        </w:tc>
      </w:tr>
      <w:tr w:rsidR="009C76E9" w:rsidTr="0065298A">
        <w:trPr>
          <w:trHeight w:val="480"/>
          <w:jc w:val="center"/>
        </w:trPr>
        <w:tc>
          <w:tcPr>
            <w:tcW w:w="2376" w:type="dxa"/>
            <w:tcBorders>
              <w:top w:val="dotted" w:sz="4" w:space="0" w:color="auto"/>
              <w:left w:val="nil"/>
              <w:bottom w:val="dotted" w:sz="4" w:space="0" w:color="auto"/>
              <w:right w:val="nil"/>
            </w:tcBorders>
            <w:vAlign w:val="center"/>
            <w:hideMark/>
          </w:tcPr>
          <w:p w:rsidR="009C76E9" w:rsidRDefault="009C76E9" w:rsidP="0065298A">
            <w:r>
              <w:t xml:space="preserve">Nini </w:t>
            </w:r>
            <w:proofErr w:type="spellStart"/>
            <w:r>
              <w:t>Vranken</w:t>
            </w:r>
            <w:proofErr w:type="spellEnd"/>
          </w:p>
        </w:tc>
        <w:tc>
          <w:tcPr>
            <w:tcW w:w="2552" w:type="dxa"/>
            <w:tcBorders>
              <w:top w:val="dotted" w:sz="4" w:space="0" w:color="auto"/>
              <w:left w:val="nil"/>
              <w:bottom w:val="dotted" w:sz="4" w:space="0" w:color="auto"/>
              <w:right w:val="nil"/>
            </w:tcBorders>
            <w:vAlign w:val="center"/>
            <w:hideMark/>
          </w:tcPr>
          <w:p w:rsidR="009C76E9" w:rsidRDefault="009C76E9" w:rsidP="0065298A">
            <w:r>
              <w:t>PBS Antwerpen</w:t>
            </w:r>
          </w:p>
        </w:tc>
        <w:tc>
          <w:tcPr>
            <w:tcW w:w="1376" w:type="dxa"/>
            <w:tcBorders>
              <w:top w:val="dotted" w:sz="4" w:space="0" w:color="auto"/>
              <w:left w:val="nil"/>
              <w:bottom w:val="dotted" w:sz="4" w:space="0" w:color="auto"/>
              <w:right w:val="nil"/>
            </w:tcBorders>
            <w:vAlign w:val="center"/>
            <w:hideMark/>
          </w:tcPr>
          <w:p w:rsidR="009C76E9" w:rsidRDefault="009C76E9" w:rsidP="0065298A">
            <w:r>
              <w:t>V</w:t>
            </w:r>
          </w:p>
        </w:tc>
      </w:tr>
    </w:tbl>
    <w:p w:rsidR="009C76E9" w:rsidRDefault="009C76E9" w:rsidP="009C76E9"/>
    <w:p w:rsidR="00AA5156" w:rsidRPr="00E226BB" w:rsidRDefault="00416700" w:rsidP="00AA5156">
      <w:pPr>
        <w:pStyle w:val="KopNR1"/>
        <w:spacing w:after="20"/>
        <w:contextualSpacing w:val="0"/>
        <w:rPr>
          <w:lang w:val="nl-BE"/>
        </w:rPr>
      </w:pPr>
      <w:bookmarkStart w:id="37" w:name="_Toc404600252"/>
      <w:r>
        <w:rPr>
          <w:lang w:val="nl-BE"/>
        </w:rPr>
        <w:t>T</w:t>
      </w:r>
      <w:r w:rsidR="00AA5156" w:rsidRPr="00E226BB">
        <w:rPr>
          <w:lang w:val="nl-BE"/>
        </w:rPr>
        <w:t>aken</w:t>
      </w:r>
      <w:bookmarkEnd w:id="37"/>
    </w:p>
    <w:p w:rsidR="00AA5156" w:rsidRPr="00E226BB" w:rsidRDefault="00AA5156" w:rsidP="00AA5156"/>
    <w:tbl>
      <w:tblPr>
        <w:tblStyle w:val="Tabelraster"/>
        <w:tblW w:w="0" w:type="auto"/>
        <w:tblInd w:w="17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875"/>
        <w:gridCol w:w="2957"/>
        <w:gridCol w:w="1279"/>
      </w:tblGrid>
      <w:tr w:rsidR="00AA5156" w:rsidRPr="00E226BB" w:rsidTr="00672621">
        <w:tc>
          <w:tcPr>
            <w:tcW w:w="4875" w:type="dxa"/>
          </w:tcPr>
          <w:p w:rsidR="00AA5156" w:rsidRPr="00E226BB" w:rsidRDefault="00AA5156" w:rsidP="00A821C6">
            <w:pPr>
              <w:ind w:left="0"/>
            </w:pPr>
            <w:r w:rsidRPr="00E226BB">
              <w:t>Wat</w:t>
            </w:r>
          </w:p>
        </w:tc>
        <w:tc>
          <w:tcPr>
            <w:tcW w:w="2957" w:type="dxa"/>
          </w:tcPr>
          <w:p w:rsidR="00AA5156" w:rsidRPr="00E226BB" w:rsidRDefault="00AA5156" w:rsidP="00A821C6">
            <w:pPr>
              <w:ind w:left="0"/>
              <w:rPr>
                <w:b/>
              </w:rPr>
            </w:pPr>
            <w:r w:rsidRPr="00E226BB">
              <w:rPr>
                <w:b/>
              </w:rPr>
              <w:t>Wie</w:t>
            </w:r>
          </w:p>
        </w:tc>
        <w:tc>
          <w:tcPr>
            <w:tcW w:w="1279" w:type="dxa"/>
          </w:tcPr>
          <w:p w:rsidR="00AA5156" w:rsidRPr="00E226BB" w:rsidRDefault="00AA5156" w:rsidP="00A821C6">
            <w:pPr>
              <w:ind w:left="0"/>
              <w:rPr>
                <w:i/>
              </w:rPr>
            </w:pPr>
            <w:r w:rsidRPr="00E226BB">
              <w:rPr>
                <w:i/>
              </w:rPr>
              <w:t>Wanneer</w:t>
            </w:r>
          </w:p>
        </w:tc>
      </w:tr>
      <w:tr w:rsidR="00AA5156" w:rsidRPr="00E226BB" w:rsidTr="00672621">
        <w:tc>
          <w:tcPr>
            <w:tcW w:w="4875" w:type="dxa"/>
          </w:tcPr>
          <w:p w:rsidR="00AA5156" w:rsidRPr="00E226BB" w:rsidRDefault="00AA5156" w:rsidP="00A821C6">
            <w:pPr>
              <w:ind w:left="0"/>
            </w:pPr>
            <w:r w:rsidRPr="00E226BB">
              <w:t>Beschrijving</w:t>
            </w:r>
          </w:p>
        </w:tc>
        <w:tc>
          <w:tcPr>
            <w:tcW w:w="2957" w:type="dxa"/>
          </w:tcPr>
          <w:p w:rsidR="00AA5156" w:rsidRPr="00E226BB" w:rsidRDefault="00AA5156" w:rsidP="00A821C6">
            <w:pPr>
              <w:ind w:left="0"/>
              <w:rPr>
                <w:b/>
              </w:rPr>
            </w:pPr>
            <w:r w:rsidRPr="00E226BB">
              <w:rPr>
                <w:b/>
              </w:rPr>
              <w:t>Naam</w:t>
            </w:r>
          </w:p>
        </w:tc>
        <w:tc>
          <w:tcPr>
            <w:tcW w:w="1279" w:type="dxa"/>
          </w:tcPr>
          <w:p w:rsidR="00AA5156" w:rsidRPr="00E226BB" w:rsidRDefault="00AA5156" w:rsidP="00A821C6">
            <w:pPr>
              <w:ind w:left="0"/>
              <w:rPr>
                <w:i/>
              </w:rPr>
            </w:pPr>
            <w:r w:rsidRPr="00E226BB">
              <w:rPr>
                <w:i/>
              </w:rPr>
              <w:t>XX/XX/XX</w:t>
            </w:r>
          </w:p>
        </w:tc>
      </w:tr>
      <w:tr w:rsidR="00AA5156" w:rsidRPr="00E226BB" w:rsidTr="00672621">
        <w:tc>
          <w:tcPr>
            <w:tcW w:w="4875" w:type="dxa"/>
          </w:tcPr>
          <w:p w:rsidR="00AA5156" w:rsidRPr="00E226BB" w:rsidRDefault="00416700" w:rsidP="00A821C6">
            <w:pPr>
              <w:ind w:left="0"/>
            </w:pPr>
            <w:r>
              <w:t>Definitie K</w:t>
            </w:r>
            <w:r w:rsidR="0096204C">
              <w:t xml:space="preserve"> bijwerken in </w:t>
            </w:r>
            <w:proofErr w:type="spellStart"/>
            <w:r w:rsidR="0096204C">
              <w:t>doc</w:t>
            </w:r>
            <w:proofErr w:type="spellEnd"/>
            <w:r w:rsidR="0096204C">
              <w:t xml:space="preserve"> Vlaamse</w:t>
            </w:r>
            <w:r w:rsidR="00E03B8A">
              <w:t xml:space="preserve"> muziekclassificatie:</w:t>
            </w:r>
            <w:r w:rsidR="0096204C">
              <w:t xml:space="preserve"> </w:t>
            </w:r>
            <w:r w:rsidR="00E03B8A">
              <w:t>definities en voorbeelden</w:t>
            </w:r>
          </w:p>
        </w:tc>
        <w:tc>
          <w:tcPr>
            <w:tcW w:w="2957" w:type="dxa"/>
          </w:tcPr>
          <w:p w:rsidR="00AA5156" w:rsidRPr="00E226BB" w:rsidRDefault="00E03B8A" w:rsidP="00A821C6">
            <w:pPr>
              <w:ind w:left="0"/>
              <w:rPr>
                <w:b/>
              </w:rPr>
            </w:pPr>
            <w:r>
              <w:rPr>
                <w:b/>
              </w:rPr>
              <w:t>Bibnet</w:t>
            </w:r>
          </w:p>
        </w:tc>
        <w:tc>
          <w:tcPr>
            <w:tcW w:w="1279" w:type="dxa"/>
          </w:tcPr>
          <w:p w:rsidR="00AA5156" w:rsidRPr="00E226BB" w:rsidRDefault="00E03B8A" w:rsidP="00A821C6">
            <w:pPr>
              <w:ind w:left="0"/>
              <w:rPr>
                <w:i/>
              </w:rPr>
            </w:pPr>
            <w:r>
              <w:rPr>
                <w:i/>
              </w:rPr>
              <w:t>21/11/2014</w:t>
            </w:r>
          </w:p>
        </w:tc>
      </w:tr>
      <w:tr w:rsidR="00AA5156" w:rsidRPr="00E226BB" w:rsidTr="00672621">
        <w:tc>
          <w:tcPr>
            <w:tcW w:w="4875" w:type="dxa"/>
          </w:tcPr>
          <w:p w:rsidR="00AA5156" w:rsidRPr="00E226BB" w:rsidRDefault="00403E76" w:rsidP="00A821C6">
            <w:pPr>
              <w:ind w:left="0"/>
            </w:pPr>
            <w:r>
              <w:t xml:space="preserve">CDR bevragen over </w:t>
            </w:r>
            <w:proofErr w:type="spellStart"/>
            <w:r>
              <w:t>leefdata</w:t>
            </w:r>
            <w:proofErr w:type="spellEnd"/>
            <w:r>
              <w:t xml:space="preserve"> bij dirigenten</w:t>
            </w:r>
          </w:p>
        </w:tc>
        <w:tc>
          <w:tcPr>
            <w:tcW w:w="2957" w:type="dxa"/>
          </w:tcPr>
          <w:p w:rsidR="00AA5156" w:rsidRPr="00E226BB" w:rsidRDefault="00403E76" w:rsidP="00A821C6">
            <w:pPr>
              <w:ind w:left="0"/>
              <w:rPr>
                <w:b/>
              </w:rPr>
            </w:pPr>
            <w:r>
              <w:rPr>
                <w:b/>
              </w:rPr>
              <w:t>Bibnet</w:t>
            </w:r>
          </w:p>
        </w:tc>
        <w:tc>
          <w:tcPr>
            <w:tcW w:w="1279" w:type="dxa"/>
          </w:tcPr>
          <w:p w:rsidR="00AA5156" w:rsidRPr="00E226BB" w:rsidRDefault="00403E76" w:rsidP="00A821C6">
            <w:pPr>
              <w:ind w:left="0"/>
              <w:rPr>
                <w:i/>
              </w:rPr>
            </w:pPr>
            <w:r>
              <w:rPr>
                <w:i/>
              </w:rPr>
              <w:t>21/11/2014</w:t>
            </w:r>
          </w:p>
        </w:tc>
      </w:tr>
      <w:tr w:rsidR="00AA5156" w:rsidRPr="00E226BB" w:rsidTr="00672621">
        <w:tc>
          <w:tcPr>
            <w:tcW w:w="4875" w:type="dxa"/>
          </w:tcPr>
          <w:p w:rsidR="00AA5156" w:rsidRPr="00E226BB" w:rsidRDefault="005C51C7" w:rsidP="00A821C6">
            <w:pPr>
              <w:ind w:left="0"/>
            </w:pPr>
            <w:r>
              <w:t xml:space="preserve">Muziekregelgeving bijwerken m.b.t. </w:t>
            </w:r>
            <w:proofErr w:type="spellStart"/>
            <w:r>
              <w:lastRenderedPageBreak/>
              <w:t>digipackuitgaves</w:t>
            </w:r>
            <w:proofErr w:type="spellEnd"/>
          </w:p>
        </w:tc>
        <w:tc>
          <w:tcPr>
            <w:tcW w:w="2957" w:type="dxa"/>
          </w:tcPr>
          <w:p w:rsidR="00AA5156" w:rsidRPr="00E226BB" w:rsidRDefault="005C51C7" w:rsidP="00A821C6">
            <w:pPr>
              <w:ind w:left="0"/>
              <w:rPr>
                <w:b/>
              </w:rPr>
            </w:pPr>
            <w:r>
              <w:rPr>
                <w:b/>
              </w:rPr>
              <w:lastRenderedPageBreak/>
              <w:t>Bibnet</w:t>
            </w:r>
          </w:p>
        </w:tc>
        <w:tc>
          <w:tcPr>
            <w:tcW w:w="1279" w:type="dxa"/>
          </w:tcPr>
          <w:p w:rsidR="00AA5156" w:rsidRPr="00E226BB" w:rsidRDefault="005C51C7" w:rsidP="00A821C6">
            <w:pPr>
              <w:ind w:left="0"/>
              <w:rPr>
                <w:i/>
              </w:rPr>
            </w:pPr>
            <w:r>
              <w:rPr>
                <w:i/>
              </w:rPr>
              <w:t>21/11/2014</w:t>
            </w:r>
          </w:p>
        </w:tc>
      </w:tr>
      <w:tr w:rsidR="00AA5156" w:rsidRPr="00E226BB" w:rsidTr="00672621">
        <w:tc>
          <w:tcPr>
            <w:tcW w:w="4875" w:type="dxa"/>
          </w:tcPr>
          <w:p w:rsidR="00AA5156" w:rsidRPr="00E226BB" w:rsidRDefault="005C51C7" w:rsidP="005C51C7">
            <w:pPr>
              <w:ind w:left="0"/>
            </w:pPr>
            <w:r>
              <w:lastRenderedPageBreak/>
              <w:t>Lijst van instrumentennamen uitbreiden met ‘</w:t>
            </w:r>
            <w:proofErr w:type="spellStart"/>
            <w:r>
              <w:t>theremin</w:t>
            </w:r>
            <w:proofErr w:type="spellEnd"/>
            <w:r>
              <w:t>’ en ‘ele</w:t>
            </w:r>
            <w:r w:rsidR="002C3647">
              <w:t>k</w:t>
            </w:r>
            <w:r>
              <w:t>tronische instrumenten’</w:t>
            </w:r>
          </w:p>
        </w:tc>
        <w:tc>
          <w:tcPr>
            <w:tcW w:w="2957" w:type="dxa"/>
          </w:tcPr>
          <w:p w:rsidR="00AA5156" w:rsidRPr="00E226BB" w:rsidRDefault="005C51C7" w:rsidP="00A821C6">
            <w:pPr>
              <w:ind w:left="0"/>
              <w:rPr>
                <w:b/>
              </w:rPr>
            </w:pPr>
            <w:r>
              <w:rPr>
                <w:b/>
              </w:rPr>
              <w:t>Bibnet</w:t>
            </w:r>
          </w:p>
        </w:tc>
        <w:tc>
          <w:tcPr>
            <w:tcW w:w="1279" w:type="dxa"/>
          </w:tcPr>
          <w:p w:rsidR="00AA5156" w:rsidRPr="00E226BB" w:rsidRDefault="005C51C7" w:rsidP="00A821C6">
            <w:pPr>
              <w:ind w:left="0"/>
              <w:rPr>
                <w:i/>
              </w:rPr>
            </w:pPr>
            <w:r>
              <w:rPr>
                <w:i/>
              </w:rPr>
              <w:t>21/11/2014</w:t>
            </w:r>
          </w:p>
        </w:tc>
      </w:tr>
    </w:tbl>
    <w:p w:rsidR="0019214A" w:rsidRPr="00E226BB" w:rsidRDefault="0019214A" w:rsidP="00EC235A"/>
    <w:sectPr w:rsidR="0019214A" w:rsidRPr="00E226BB" w:rsidSect="002F110B">
      <w:headerReference w:type="default" r:id="rId11"/>
      <w:footerReference w:type="even" r:id="rId12"/>
      <w:footerReference w:type="default" r:id="rId13"/>
      <w:headerReference w:type="first" r:id="rId14"/>
      <w:footerReference w:type="first" r:id="rId15"/>
      <w:pgSz w:w="11899" w:h="16838"/>
      <w:pgMar w:top="1664" w:right="1417" w:bottom="1417" w:left="1417" w:header="708" w:footer="58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C6" w:rsidRDefault="00A821C6">
      <w:r>
        <w:separator/>
      </w:r>
    </w:p>
  </w:endnote>
  <w:endnote w:type="continuationSeparator" w:id="0">
    <w:p w:rsidR="00A821C6" w:rsidRDefault="00A8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Medium"/>
    <w:charset w:val="00"/>
    <w:family w:val="swiss"/>
    <w:pitch w:val="variable"/>
    <w:sig w:usb0="00000001"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C6" w:rsidRDefault="00A821C6" w:rsidP="00F04B5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821C6" w:rsidRDefault="00A821C6" w:rsidP="00F04B56">
    <w:pPr>
      <w:pStyle w:val="Voettekst"/>
      <w:ind w:right="360"/>
    </w:pPr>
  </w:p>
  <w:p w:rsidR="00A821C6" w:rsidRDefault="00A821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C6" w:rsidRPr="006E7907" w:rsidRDefault="00A821C6" w:rsidP="002F110B">
    <w:pPr>
      <w:pStyle w:val="Voettekst"/>
      <w:tabs>
        <w:tab w:val="clear" w:pos="8640"/>
        <w:tab w:val="right" w:pos="9072"/>
      </w:tabs>
      <w:ind w:right="-7"/>
      <w:jc w:val="right"/>
      <w:rPr>
        <w:lang w:val="en-US"/>
      </w:rPr>
    </w:pPr>
    <w:r>
      <w:t>B</w:t>
    </w:r>
    <w:r w:rsidR="00672621">
      <w:t>ibnet B</w:t>
    </w:r>
    <w:r w:rsidR="00290545">
      <w:t>ibliografisch C</w:t>
    </w:r>
    <w:r>
      <w:t xml:space="preserve">entrum </w:t>
    </w:r>
    <w:r>
      <w:fldChar w:fldCharType="begin"/>
    </w:r>
    <w:r w:rsidRPr="006E7907">
      <w:rPr>
        <w:lang w:val="en-US"/>
      </w:rPr>
      <w:instrText xml:space="preserve"> PAGE  \* MERGEFORMAT </w:instrText>
    </w:r>
    <w:r>
      <w:fldChar w:fldCharType="separate"/>
    </w:r>
    <w:r w:rsidR="002F01DE">
      <w:rPr>
        <w:noProof/>
        <w:lang w:val="en-US"/>
      </w:rPr>
      <w:t>2</w:t>
    </w:r>
    <w:r>
      <w:fldChar w:fldCharType="end"/>
    </w:r>
    <w:r w:rsidRPr="006E7907">
      <w:rPr>
        <w:lang w:val="en-US"/>
      </w:rPr>
      <w:t xml:space="preserve"> | </w:t>
    </w:r>
    <w:r>
      <w:fldChar w:fldCharType="begin"/>
    </w:r>
    <w:r w:rsidRPr="006E7907">
      <w:rPr>
        <w:lang w:val="en-US"/>
      </w:rPr>
      <w:instrText xml:space="preserve"> NUMPAGES  \* MERGEFORMAT </w:instrText>
    </w:r>
    <w:r>
      <w:fldChar w:fldCharType="separate"/>
    </w:r>
    <w:r w:rsidR="002F01DE">
      <w:rPr>
        <w:noProof/>
        <w:lang w:val="en-US"/>
      </w:rPr>
      <w:t>7</w:t>
    </w:r>
    <w:r>
      <w:fldChar w:fldCharType="end"/>
    </w:r>
  </w:p>
  <w:p w:rsidR="00A821C6" w:rsidRDefault="00A821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C6" w:rsidRPr="006E7907" w:rsidRDefault="00A821C6" w:rsidP="00D345DA">
    <w:pPr>
      <w:pStyle w:val="Voettekst"/>
      <w:tabs>
        <w:tab w:val="clear" w:pos="8640"/>
        <w:tab w:val="right" w:pos="9072"/>
      </w:tabs>
      <w:ind w:right="-7"/>
      <w:jc w:val="right"/>
      <w:rPr>
        <w:lang w:val="en-US"/>
      </w:rPr>
    </w:pPr>
    <w:r>
      <w:t xml:space="preserve"> </w:t>
    </w:r>
    <w:r>
      <w:fldChar w:fldCharType="begin"/>
    </w:r>
    <w:r w:rsidRPr="006E7907">
      <w:rPr>
        <w:lang w:val="en-US"/>
      </w:rPr>
      <w:instrText xml:space="preserve"> PAGE  \* MERGEFORMAT </w:instrText>
    </w:r>
    <w:r>
      <w:fldChar w:fldCharType="separate"/>
    </w:r>
    <w:r w:rsidR="002F01DE">
      <w:rPr>
        <w:noProof/>
        <w:lang w:val="en-US"/>
      </w:rPr>
      <w:t>1</w:t>
    </w:r>
    <w:r>
      <w:fldChar w:fldCharType="end"/>
    </w:r>
    <w:r w:rsidRPr="006E7907">
      <w:rPr>
        <w:lang w:val="en-US"/>
      </w:rPr>
      <w:t xml:space="preserve"> | </w:t>
    </w:r>
    <w:r>
      <w:fldChar w:fldCharType="begin"/>
    </w:r>
    <w:r w:rsidRPr="006E7907">
      <w:rPr>
        <w:lang w:val="en-US"/>
      </w:rPr>
      <w:instrText xml:space="preserve"> NUMPAGES  \* MERGEFORMAT </w:instrText>
    </w:r>
    <w:r>
      <w:fldChar w:fldCharType="separate"/>
    </w:r>
    <w:r w:rsidR="002F01DE">
      <w:rPr>
        <w:noProof/>
        <w:lang w:val="en-US"/>
      </w:rPr>
      <w:t>7</w:t>
    </w:r>
    <w:r>
      <w:fldChar w:fldCharType="end"/>
    </w:r>
  </w:p>
  <w:p w:rsidR="00A821C6" w:rsidRDefault="00A821C6">
    <w:pPr>
      <w:pStyle w:val="Voettekst"/>
    </w:pPr>
  </w:p>
  <w:p w:rsidR="00A821C6" w:rsidRDefault="00A821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C6" w:rsidRDefault="00A821C6">
      <w:r>
        <w:separator/>
      </w:r>
    </w:p>
  </w:footnote>
  <w:footnote w:type="continuationSeparator" w:id="0">
    <w:p w:rsidR="00A821C6" w:rsidRDefault="00A8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C6" w:rsidRDefault="00A821C6" w:rsidP="00D345DA">
    <w:pPr>
      <w:pStyle w:val="Koptekst"/>
      <w:tabs>
        <w:tab w:val="left" w:pos="1300"/>
        <w:tab w:val="right" w:pos="8299"/>
      </w:tabs>
    </w:pPr>
    <w:r>
      <w:tab/>
    </w:r>
    <w:r>
      <w:tab/>
    </w:r>
    <w:r>
      <w:tab/>
    </w:r>
  </w:p>
  <w:p w:rsidR="00A821C6" w:rsidRDefault="00A821C6" w:rsidP="00D345DA">
    <w:pPr>
      <w:pStyle w:val="Koptekst"/>
      <w:tabs>
        <w:tab w:val="left" w:pos="1300"/>
        <w:tab w:val="right" w:pos="8299"/>
      </w:tabs>
    </w:pPr>
    <w:r>
      <w:fldChar w:fldCharType="begin"/>
    </w:r>
    <w:r>
      <w:instrText xml:space="preserve"> SAVEDATE  \@ "d MMMM yyyy"  \* MERGEFORMAT </w:instrText>
    </w:r>
    <w:r>
      <w:fldChar w:fldCharType="separate"/>
    </w:r>
    <w:r w:rsidR="002F01DE">
      <w:rPr>
        <w:noProof/>
      </w:rPr>
      <w:t>13 mei 2015</w:t>
    </w:r>
    <w:r>
      <w:fldChar w:fldCharType="end"/>
    </w:r>
    <w:r>
      <w:t xml:space="preserve"> </w:t>
    </w:r>
  </w:p>
  <w:p w:rsidR="00A821C6" w:rsidRDefault="00A821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C6" w:rsidRDefault="00A821C6" w:rsidP="0037305A">
    <w:pPr>
      <w:pStyle w:val="Koptekst"/>
      <w:tabs>
        <w:tab w:val="left" w:pos="1300"/>
        <w:tab w:val="right" w:pos="8299"/>
      </w:tabs>
    </w:pPr>
    <w:r>
      <w:rPr>
        <w:noProof/>
      </w:rPr>
      <w:drawing>
        <wp:anchor distT="0" distB="0" distL="114300" distR="114300" simplePos="0" relativeHeight="251662848" behindDoc="0" locked="0" layoutInCell="1" allowOverlap="1" wp14:anchorId="6F61198E" wp14:editId="7B1E5F68">
          <wp:simplePos x="0" y="0"/>
          <wp:positionH relativeFrom="column">
            <wp:posOffset>-499745</wp:posOffset>
          </wp:positionH>
          <wp:positionV relativeFrom="paragraph">
            <wp:posOffset>-142966</wp:posOffset>
          </wp:positionV>
          <wp:extent cx="1374873" cy="762000"/>
          <wp:effectExtent l="0" t="0" r="0" b="0"/>
          <wp:wrapNone/>
          <wp:docPr id="2" name="Afbeelding 2" descr="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873" cy="76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A821C6" w:rsidRDefault="00A821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822982"/>
    <w:lvl w:ilvl="0">
      <w:start w:val="1"/>
      <w:numFmt w:val="bullet"/>
      <w:pStyle w:val="Lijstopsomteken"/>
      <w:lvlText w:val=""/>
      <w:lvlJc w:val="left"/>
      <w:pPr>
        <w:ind w:left="473" w:hanging="360"/>
      </w:pPr>
      <w:rPr>
        <w:rFonts w:ascii="Symbol" w:hAnsi="Symbol" w:hint="default"/>
      </w:rPr>
    </w:lvl>
  </w:abstractNum>
  <w:abstractNum w:abstractNumId="1">
    <w:nsid w:val="02DE2458"/>
    <w:multiLevelType w:val="hybridMultilevel"/>
    <w:tmpl w:val="20303316"/>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
    <w:nsid w:val="180A7F8D"/>
    <w:multiLevelType w:val="hybridMultilevel"/>
    <w:tmpl w:val="2D707B28"/>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
    <w:nsid w:val="196E3967"/>
    <w:multiLevelType w:val="hybridMultilevel"/>
    <w:tmpl w:val="D2EE9E82"/>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4">
    <w:nsid w:val="1C116B30"/>
    <w:multiLevelType w:val="hybridMultilevel"/>
    <w:tmpl w:val="CB529474"/>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5">
    <w:nsid w:val="21FC074E"/>
    <w:multiLevelType w:val="multilevel"/>
    <w:tmpl w:val="0813001D"/>
    <w:name w:val="STANDAARD BIBNE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2525C0B"/>
    <w:multiLevelType w:val="hybridMultilevel"/>
    <w:tmpl w:val="1542EE6C"/>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7">
    <w:nsid w:val="269F4AC4"/>
    <w:multiLevelType w:val="hybridMultilevel"/>
    <w:tmpl w:val="BA92E7BC"/>
    <w:lvl w:ilvl="0" w:tplc="A6069F92">
      <w:start w:val="1"/>
      <w:numFmt w:val="bullet"/>
      <w:pStyle w:val="Lijstopsomtekenalt"/>
      <w:lvlText w:val="–"/>
      <w:lvlJc w:val="left"/>
      <w:pPr>
        <w:ind w:left="1060" w:hanging="360"/>
      </w:pPr>
      <w:rPr>
        <w:rFonts w:ascii="Calibri" w:hAnsi="Calibri" w:hint="default"/>
      </w:rPr>
    </w:lvl>
    <w:lvl w:ilvl="1" w:tplc="08130003">
      <w:start w:val="1"/>
      <w:numFmt w:val="bullet"/>
      <w:lvlText w:val="o"/>
      <w:lvlJc w:val="left"/>
      <w:pPr>
        <w:ind w:left="1780" w:hanging="360"/>
      </w:pPr>
      <w:rPr>
        <w:rFonts w:ascii="Courier New" w:hAnsi="Courier New" w:cs="Courier New" w:hint="default"/>
      </w:rPr>
    </w:lvl>
    <w:lvl w:ilvl="2" w:tplc="08130005">
      <w:start w:val="1"/>
      <w:numFmt w:val="bullet"/>
      <w:lvlText w:val=""/>
      <w:lvlJc w:val="left"/>
      <w:pPr>
        <w:ind w:left="2500" w:hanging="360"/>
      </w:pPr>
      <w:rPr>
        <w:rFonts w:ascii="Wingdings" w:hAnsi="Wingdings" w:hint="default"/>
      </w:rPr>
    </w:lvl>
    <w:lvl w:ilvl="3" w:tplc="08130001">
      <w:start w:val="1"/>
      <w:numFmt w:val="bullet"/>
      <w:lvlText w:val=""/>
      <w:lvlJc w:val="left"/>
      <w:pPr>
        <w:ind w:left="3220" w:hanging="360"/>
      </w:pPr>
      <w:rPr>
        <w:rFonts w:ascii="Symbol" w:hAnsi="Symbol" w:hint="default"/>
      </w:rPr>
    </w:lvl>
    <w:lvl w:ilvl="4" w:tplc="08130003">
      <w:start w:val="1"/>
      <w:numFmt w:val="bullet"/>
      <w:lvlText w:val="o"/>
      <w:lvlJc w:val="left"/>
      <w:pPr>
        <w:ind w:left="3940" w:hanging="360"/>
      </w:pPr>
      <w:rPr>
        <w:rFonts w:ascii="Courier New" w:hAnsi="Courier New" w:cs="Courier New" w:hint="default"/>
      </w:rPr>
    </w:lvl>
    <w:lvl w:ilvl="5" w:tplc="08130005">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8">
    <w:nsid w:val="324117AD"/>
    <w:multiLevelType w:val="multilevel"/>
    <w:tmpl w:val="7EF4D38E"/>
    <w:lvl w:ilvl="0">
      <w:start w:val="1"/>
      <w:numFmt w:val="decimal"/>
      <w:pStyle w:val="KopNR1"/>
      <w:lvlText w:val="%1."/>
      <w:lvlJc w:val="left"/>
      <w:pPr>
        <w:ind w:left="360" w:hanging="360"/>
      </w:pPr>
    </w:lvl>
    <w:lvl w:ilvl="1">
      <w:start w:val="1"/>
      <w:numFmt w:val="decimal"/>
      <w:pStyle w:val="KopNR2"/>
      <w:lvlText w:val="%1.%2."/>
      <w:lvlJc w:val="left"/>
      <w:pPr>
        <w:ind w:left="792" w:hanging="432"/>
      </w:pPr>
    </w:lvl>
    <w:lvl w:ilvl="2">
      <w:start w:val="1"/>
      <w:numFmt w:val="decimal"/>
      <w:pStyle w:val="KopNR3"/>
      <w:lvlText w:val="%1.%2.%3."/>
      <w:lvlJc w:val="left"/>
      <w:pPr>
        <w:ind w:left="1224" w:hanging="504"/>
      </w:pPr>
    </w:lvl>
    <w:lvl w:ilvl="3">
      <w:start w:val="1"/>
      <w:numFmt w:val="decimal"/>
      <w:pStyle w:val="KopN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566B6C"/>
    <w:multiLevelType w:val="multilevel"/>
    <w:tmpl w:val="E4FAEECE"/>
    <w:name w:val="STANDAARD BIBNET"/>
    <w:lvl w:ilvl="0">
      <w:start w:val="1"/>
      <w:numFmt w:val="decimal"/>
      <w:pStyle w:val="Lijstnummering"/>
      <w:suff w:val="space"/>
      <w:lvlText w:val="%1. "/>
      <w:lvlJc w:val="left"/>
      <w:pPr>
        <w:ind w:left="851" w:hanging="284"/>
      </w:pPr>
      <w:rPr>
        <w:rFonts w:hint="default"/>
      </w:rPr>
    </w:lvl>
    <w:lvl w:ilvl="1">
      <w:start w:val="1"/>
      <w:numFmt w:val="lowerLetter"/>
      <w:pStyle w:val="Lijstnummering2"/>
      <w:suff w:val="space"/>
      <w:lvlText w:val="%2."/>
      <w:lvlJc w:val="left"/>
      <w:pPr>
        <w:ind w:left="1134" w:hanging="283"/>
      </w:pPr>
      <w:rPr>
        <w:rFonts w:hint="default"/>
      </w:rPr>
    </w:lvl>
    <w:lvl w:ilvl="2">
      <w:start w:val="1"/>
      <w:numFmt w:val="lowerRoman"/>
      <w:pStyle w:val="Lijstnummering3"/>
      <w:suff w:val="space"/>
      <w:lvlText w:val="%3."/>
      <w:lvlJc w:val="right"/>
      <w:pPr>
        <w:ind w:left="1418" w:firstLine="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10">
    <w:nsid w:val="467B2D6C"/>
    <w:multiLevelType w:val="hybridMultilevel"/>
    <w:tmpl w:val="78968E40"/>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1">
    <w:nsid w:val="628F4161"/>
    <w:multiLevelType w:val="hybridMultilevel"/>
    <w:tmpl w:val="AF025C9E"/>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2">
    <w:nsid w:val="7A4C08C8"/>
    <w:multiLevelType w:val="hybridMultilevel"/>
    <w:tmpl w:val="24C2A6DC"/>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4"/>
  </w:num>
  <w:num w:numId="6">
    <w:abstractNumId w:val="12"/>
  </w:num>
  <w:num w:numId="7">
    <w:abstractNumId w:val="2"/>
  </w:num>
  <w:num w:numId="8">
    <w:abstractNumId w:val="3"/>
  </w:num>
  <w:num w:numId="9">
    <w:abstractNumId w:val="11"/>
  </w:num>
  <w:num w:numId="10">
    <w:abstractNumId w:val="1"/>
  </w:num>
  <w:num w:numId="11">
    <w:abstractNumId w:val="1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proofState w:spelling="clean"/>
  <w:attachedTemplate r:id="rId1"/>
  <w:stylePaneFormatFilter w:val="4724" w:allStyles="0" w:customStyles="0" w:latentStyles="1" w:stylesInUse="0" w:headingStyles="1" w:numberingStyles="0" w:tableStyles="0" w:directFormattingOnRuns="1" w:directFormattingOnParagraphs="1" w:directFormattingOnNumbering="1" w:directFormattingOnTables="0" w:clearFormatting="0" w:top3HeadingStyles="0" w:visibleStyles="1"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C5"/>
    <w:rsid w:val="00006DCF"/>
    <w:rsid w:val="00055506"/>
    <w:rsid w:val="000A7F51"/>
    <w:rsid w:val="000E4277"/>
    <w:rsid w:val="00104307"/>
    <w:rsid w:val="00106CC5"/>
    <w:rsid w:val="001143FF"/>
    <w:rsid w:val="00117091"/>
    <w:rsid w:val="001225F4"/>
    <w:rsid w:val="00123F2E"/>
    <w:rsid w:val="00173F94"/>
    <w:rsid w:val="0019214A"/>
    <w:rsid w:val="00192289"/>
    <w:rsid w:val="001C5D26"/>
    <w:rsid w:val="0020463F"/>
    <w:rsid w:val="00234480"/>
    <w:rsid w:val="00287EAC"/>
    <w:rsid w:val="00290545"/>
    <w:rsid w:val="00291DC4"/>
    <w:rsid w:val="002B6E4E"/>
    <w:rsid w:val="002C3647"/>
    <w:rsid w:val="002E79E3"/>
    <w:rsid w:val="002F01DE"/>
    <w:rsid w:val="002F110B"/>
    <w:rsid w:val="00307CB7"/>
    <w:rsid w:val="00311B92"/>
    <w:rsid w:val="00313E23"/>
    <w:rsid w:val="003152E5"/>
    <w:rsid w:val="00322E68"/>
    <w:rsid w:val="00352D31"/>
    <w:rsid w:val="00357468"/>
    <w:rsid w:val="003719B2"/>
    <w:rsid w:val="0037305A"/>
    <w:rsid w:val="0039508A"/>
    <w:rsid w:val="00403E76"/>
    <w:rsid w:val="004040F2"/>
    <w:rsid w:val="00412689"/>
    <w:rsid w:val="00416700"/>
    <w:rsid w:val="00447161"/>
    <w:rsid w:val="004541DF"/>
    <w:rsid w:val="004561C1"/>
    <w:rsid w:val="004612BC"/>
    <w:rsid w:val="00461D13"/>
    <w:rsid w:val="00496B66"/>
    <w:rsid w:val="004E4610"/>
    <w:rsid w:val="00521094"/>
    <w:rsid w:val="005349C9"/>
    <w:rsid w:val="005424DD"/>
    <w:rsid w:val="005904EB"/>
    <w:rsid w:val="0059607E"/>
    <w:rsid w:val="005C11B4"/>
    <w:rsid w:val="005C2539"/>
    <w:rsid w:val="005C51C7"/>
    <w:rsid w:val="005F7071"/>
    <w:rsid w:val="00603B08"/>
    <w:rsid w:val="00612447"/>
    <w:rsid w:val="006449F2"/>
    <w:rsid w:val="0066211C"/>
    <w:rsid w:val="00672621"/>
    <w:rsid w:val="006A0CE9"/>
    <w:rsid w:val="006A209D"/>
    <w:rsid w:val="006A752D"/>
    <w:rsid w:val="006A7AE2"/>
    <w:rsid w:val="006C7354"/>
    <w:rsid w:val="006E5298"/>
    <w:rsid w:val="006E7907"/>
    <w:rsid w:val="006E7D20"/>
    <w:rsid w:val="006F55D8"/>
    <w:rsid w:val="00742229"/>
    <w:rsid w:val="00762BCD"/>
    <w:rsid w:val="007C2FEC"/>
    <w:rsid w:val="007C75CD"/>
    <w:rsid w:val="007D44AA"/>
    <w:rsid w:val="007F5B87"/>
    <w:rsid w:val="008551CC"/>
    <w:rsid w:val="00886C72"/>
    <w:rsid w:val="008A3247"/>
    <w:rsid w:val="008A6775"/>
    <w:rsid w:val="008B343B"/>
    <w:rsid w:val="008C2AC2"/>
    <w:rsid w:val="008E0D89"/>
    <w:rsid w:val="008E3D45"/>
    <w:rsid w:val="00926007"/>
    <w:rsid w:val="00954BFE"/>
    <w:rsid w:val="0096204C"/>
    <w:rsid w:val="00963C78"/>
    <w:rsid w:val="009C76E9"/>
    <w:rsid w:val="00A05F8B"/>
    <w:rsid w:val="00A40C51"/>
    <w:rsid w:val="00A733FF"/>
    <w:rsid w:val="00A821C6"/>
    <w:rsid w:val="00A82BAB"/>
    <w:rsid w:val="00A977F1"/>
    <w:rsid w:val="00AA5156"/>
    <w:rsid w:val="00AC5151"/>
    <w:rsid w:val="00AE453C"/>
    <w:rsid w:val="00B02070"/>
    <w:rsid w:val="00B3785D"/>
    <w:rsid w:val="00B56F87"/>
    <w:rsid w:val="00B80DA5"/>
    <w:rsid w:val="00B87B9B"/>
    <w:rsid w:val="00BA443B"/>
    <w:rsid w:val="00BA7BA3"/>
    <w:rsid w:val="00BF2647"/>
    <w:rsid w:val="00C23FAD"/>
    <w:rsid w:val="00C45973"/>
    <w:rsid w:val="00C52622"/>
    <w:rsid w:val="00C76FE8"/>
    <w:rsid w:val="00CB0DFC"/>
    <w:rsid w:val="00CC3D62"/>
    <w:rsid w:val="00CF37B0"/>
    <w:rsid w:val="00D12C93"/>
    <w:rsid w:val="00D345DA"/>
    <w:rsid w:val="00D564BF"/>
    <w:rsid w:val="00D97CA3"/>
    <w:rsid w:val="00DB09FB"/>
    <w:rsid w:val="00DC3E31"/>
    <w:rsid w:val="00E03B8A"/>
    <w:rsid w:val="00E10C81"/>
    <w:rsid w:val="00E129F5"/>
    <w:rsid w:val="00E226BB"/>
    <w:rsid w:val="00E328A0"/>
    <w:rsid w:val="00E42F45"/>
    <w:rsid w:val="00E5547C"/>
    <w:rsid w:val="00E64B8A"/>
    <w:rsid w:val="00E75734"/>
    <w:rsid w:val="00E84286"/>
    <w:rsid w:val="00E94AA3"/>
    <w:rsid w:val="00EC235A"/>
    <w:rsid w:val="00F03B6A"/>
    <w:rsid w:val="00F04B56"/>
    <w:rsid w:val="00F11E6B"/>
    <w:rsid w:val="00F3099D"/>
    <w:rsid w:val="00F443F0"/>
    <w:rsid w:val="00F60A21"/>
    <w:rsid w:val="00F7189F"/>
    <w:rsid w:val="00FC7BAA"/>
    <w:rsid w:val="00FD7A5D"/>
    <w:rsid w:val="00FF6B3D"/>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sz w:val="22"/>
        <w:szCs w:val="22"/>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iPriority="2"/>
    <w:lsdException w:name="footnote text" w:uiPriority="2"/>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2"/>
    <w:lsdException w:name="annotation reference" w:semiHidden="1"/>
    <w:lsdException w:name="line number" w:semiHidden="1"/>
    <w:lsdException w:name="endnote reference" w:semiHidden="1"/>
    <w:lsdException w:name="endnote text" w:semiHidden="1"/>
    <w:lsdException w:name="table of authorities" w:uiPriority="2"/>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lsdException w:name="List Bullet 3" w:semiHidden="1"/>
    <w:lsdException w:name="List Bullet 4" w:semiHidden="1"/>
    <w:lsdException w:name="List Bullet 5" w:semiHidden="1"/>
    <w:lsdException w:name="List Number 2" w:uiPriority="1" w:qFormat="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2"/>
    <w:lsdException w:name="Strong" w:semiHidden="1" w:qFormat="1"/>
    <w:lsdException w:name="Emphasis" w:semiHidden="1" w:uiPriority="2"/>
    <w:lsdException w:name="Document Map" w:semiHidden="1"/>
    <w:lsdException w:name="Plain Text" w:semiHidden="1"/>
    <w:lsdException w:name="E-mail Signature" w:semiHidden="1"/>
    <w:lsdException w:name="Normal (Web)" w:semiHidden="1" w:uiPriority="2"/>
    <w:lsdException w:name="HTML Code" w:uiPriority="2"/>
    <w:lsdException w:name="HTML Preformatted" w:semiHidden="1"/>
    <w:lsdException w:name="annotation subject" w:semiHidden="1"/>
    <w:lsdException w:name="Balloon Text" w:uiPriority="2"/>
    <w:lsdException w:name="Placeholder Text" w:semiHidden="1"/>
    <w:lsdException w:name="No Spacing" w:semiHidden="1"/>
    <w:lsdException w:name="List Paragraph" w:uiPriority="2"/>
    <w:lsdException w:name="Intense Quote" w:uiPriority="2"/>
    <w:lsdException w:name="Subtle Emphasis" w:semiHidden="1" w:qFormat="1"/>
    <w:lsdException w:name="Intense Emphasis" w:semiHidden="1" w:uiPriority="2"/>
    <w:lsdException w:name="Subtle Reference" w:semiHidden="1" w:qFormat="1"/>
    <w:lsdException w:name="Intense Reference" w:semiHidden="1"/>
    <w:lsdException w:name="Book Title" w:semiHidden="1" w:qFormat="1"/>
    <w:lsdException w:name="Bibliography" w:semiHidden="1"/>
    <w:lsdException w:name="TOC Heading" w:semiHidden="1" w:uiPriority="39" w:unhideWhenUsed="1" w:qFormat="1"/>
  </w:latentStyles>
  <w:style w:type="paragraph" w:default="1" w:styleId="Standaard">
    <w:name w:val="Normal"/>
    <w:qFormat/>
    <w:rsid w:val="0019214A"/>
    <w:pPr>
      <w:spacing w:line="240" w:lineRule="exact"/>
      <w:ind w:left="170"/>
      <w:contextualSpacing/>
    </w:pPr>
  </w:style>
  <w:style w:type="paragraph" w:styleId="Kop1">
    <w:name w:val="heading 1"/>
    <w:next w:val="Standaard"/>
    <w:link w:val="Kop1Char"/>
    <w:autoRedefine/>
    <w:qFormat/>
    <w:rsid w:val="00D12C93"/>
    <w:pPr>
      <w:keepNext/>
      <w:keepLines/>
      <w:spacing w:before="360" w:after="80"/>
      <w:contextualSpacing/>
      <w:outlineLvl w:val="0"/>
    </w:pPr>
    <w:rPr>
      <w:rFonts w:ascii="Franklin Gothic Book" w:eastAsia="Times New Roman" w:hAnsi="Franklin Gothic Book"/>
      <w:bCs/>
      <w:color w:val="000000" w:themeColor="text1"/>
      <w:sz w:val="36"/>
      <w:szCs w:val="32"/>
      <w:lang w:val="nl-NL" w:eastAsia="en-US"/>
    </w:rPr>
  </w:style>
  <w:style w:type="paragraph" w:styleId="Kop2">
    <w:name w:val="heading 2"/>
    <w:basedOn w:val="Kop1"/>
    <w:next w:val="Standaard"/>
    <w:link w:val="Kop2Char"/>
    <w:autoRedefine/>
    <w:qFormat/>
    <w:rsid w:val="00C45973"/>
    <w:pPr>
      <w:ind w:left="170"/>
      <w:outlineLvl w:val="1"/>
    </w:pPr>
    <w:rPr>
      <w:bCs w:val="0"/>
      <w:sz w:val="28"/>
      <w:szCs w:val="26"/>
    </w:rPr>
  </w:style>
  <w:style w:type="paragraph" w:styleId="Kop3">
    <w:name w:val="heading 3"/>
    <w:basedOn w:val="Kop1"/>
    <w:next w:val="Standaard"/>
    <w:link w:val="Kop3Char"/>
    <w:autoRedefine/>
    <w:qFormat/>
    <w:rsid w:val="00C45973"/>
    <w:pPr>
      <w:spacing w:before="280" w:after="0"/>
      <w:ind w:left="170"/>
      <w:outlineLvl w:val="2"/>
    </w:pPr>
    <w:rPr>
      <w:b/>
      <w:bCs w:val="0"/>
      <w:sz w:val="24"/>
    </w:rPr>
  </w:style>
  <w:style w:type="paragraph" w:styleId="Kop4">
    <w:name w:val="heading 4"/>
    <w:basedOn w:val="Standaard"/>
    <w:next w:val="Standaard"/>
    <w:link w:val="Kop4Char"/>
    <w:rsid w:val="00BF2647"/>
    <w:pPr>
      <w:keepNext/>
      <w:spacing w:before="360" w:after="40"/>
      <w:outlineLvl w:val="3"/>
    </w:pPr>
    <w:rPr>
      <w:rFonts w:asciiTheme="minorHAnsi" w:eastAsiaTheme="minorEastAsia" w:hAnsiTheme="minorHAnsi" w:cstheme="minorBidi"/>
      <w:b/>
      <w:bCs/>
      <w:szCs w:val="28"/>
    </w:rPr>
  </w:style>
  <w:style w:type="paragraph" w:styleId="Kop5">
    <w:name w:val="heading 5"/>
    <w:basedOn w:val="Standaard"/>
    <w:next w:val="Standaard"/>
    <w:link w:val="Kop5Char"/>
    <w:unhideWhenUsed/>
    <w:rsid w:val="0019214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90379C"/>
    <w:pPr>
      <w:tabs>
        <w:tab w:val="center" w:pos="4320"/>
        <w:tab w:val="right" w:pos="8640"/>
      </w:tabs>
      <w:jc w:val="right"/>
    </w:pPr>
    <w:rPr>
      <w:sz w:val="20"/>
    </w:rPr>
  </w:style>
  <w:style w:type="character" w:customStyle="1" w:styleId="KoptekstChar">
    <w:name w:val="Koptekst Char"/>
    <w:basedOn w:val="Standaardalinea-lettertype"/>
    <w:link w:val="Koptekst"/>
    <w:uiPriority w:val="99"/>
    <w:semiHidden/>
    <w:rsid w:val="006E5298"/>
    <w:rPr>
      <w:rFonts w:ascii="Calibri" w:hAnsi="Calibri"/>
      <w:color w:val="000000" w:themeColor="text1"/>
      <w:szCs w:val="24"/>
      <w:lang w:val="nl-NL" w:eastAsia="en-US"/>
    </w:rPr>
  </w:style>
  <w:style w:type="paragraph" w:styleId="Voettekst">
    <w:name w:val="footer"/>
    <w:basedOn w:val="Standaard"/>
    <w:link w:val="VoettekstChar"/>
    <w:uiPriority w:val="99"/>
    <w:semiHidden/>
    <w:rsid w:val="0090379C"/>
    <w:pPr>
      <w:tabs>
        <w:tab w:val="center" w:pos="4320"/>
        <w:tab w:val="right" w:pos="8640"/>
      </w:tabs>
    </w:pPr>
    <w:rPr>
      <w:sz w:val="20"/>
    </w:rPr>
  </w:style>
  <w:style w:type="character" w:customStyle="1" w:styleId="VoettekstChar">
    <w:name w:val="Voettekst Char"/>
    <w:basedOn w:val="Standaardalinea-lettertype"/>
    <w:link w:val="Voettekst"/>
    <w:uiPriority w:val="99"/>
    <w:semiHidden/>
    <w:rsid w:val="006E5298"/>
    <w:rPr>
      <w:rFonts w:ascii="Calibri" w:hAnsi="Calibri"/>
      <w:color w:val="000000" w:themeColor="text1"/>
      <w:szCs w:val="24"/>
      <w:lang w:val="nl-NL" w:eastAsia="en-US"/>
    </w:rPr>
  </w:style>
  <w:style w:type="character" w:styleId="Paginanummer">
    <w:name w:val="page number"/>
    <w:basedOn w:val="Standaardalinea-lettertype"/>
    <w:uiPriority w:val="99"/>
    <w:semiHidden/>
    <w:unhideWhenUsed/>
    <w:rsid w:val="0090379C"/>
  </w:style>
  <w:style w:type="character" w:customStyle="1" w:styleId="Kop1Char">
    <w:name w:val="Kop 1 Char"/>
    <w:basedOn w:val="Standaardalinea-lettertype"/>
    <w:link w:val="Kop1"/>
    <w:rsid w:val="00D12C93"/>
    <w:rPr>
      <w:rFonts w:ascii="Franklin Gothic Book" w:eastAsia="Times New Roman" w:hAnsi="Franklin Gothic Book"/>
      <w:bCs/>
      <w:color w:val="000000" w:themeColor="text1"/>
      <w:sz w:val="36"/>
      <w:szCs w:val="32"/>
      <w:lang w:val="nl-NL" w:eastAsia="en-US"/>
    </w:rPr>
  </w:style>
  <w:style w:type="character" w:customStyle="1" w:styleId="Kop2Char">
    <w:name w:val="Kop 2 Char"/>
    <w:basedOn w:val="Standaardalinea-lettertype"/>
    <w:link w:val="Kop2"/>
    <w:rsid w:val="00C45973"/>
    <w:rPr>
      <w:rFonts w:ascii="Franklin Gothic Book" w:eastAsia="Times New Roman" w:hAnsi="Franklin Gothic Book"/>
      <w:color w:val="000000" w:themeColor="text1"/>
      <w:sz w:val="28"/>
      <w:szCs w:val="26"/>
      <w:lang w:val="nl-NL" w:eastAsia="en-US"/>
    </w:rPr>
  </w:style>
  <w:style w:type="character" w:customStyle="1" w:styleId="Kop3Char">
    <w:name w:val="Kop 3 Char"/>
    <w:basedOn w:val="Standaardalinea-lettertype"/>
    <w:link w:val="Kop3"/>
    <w:rsid w:val="00C45973"/>
    <w:rPr>
      <w:rFonts w:ascii="Franklin Gothic Book" w:eastAsia="Times New Roman" w:hAnsi="Franklin Gothic Book"/>
      <w:b/>
      <w:color w:val="000000" w:themeColor="text1"/>
      <w:sz w:val="24"/>
      <w:szCs w:val="32"/>
      <w:lang w:val="nl-NL" w:eastAsia="en-US"/>
    </w:rPr>
  </w:style>
  <w:style w:type="paragraph" w:styleId="Titel">
    <w:name w:val="Title"/>
    <w:next w:val="Standaard"/>
    <w:link w:val="TitelChar"/>
    <w:autoRedefine/>
    <w:qFormat/>
    <w:rsid w:val="00FF6B3D"/>
    <w:pPr>
      <w:spacing w:before="1200" w:after="800"/>
      <w:contextualSpacing/>
      <w:outlineLvl w:val="0"/>
    </w:pPr>
    <w:rPr>
      <w:rFonts w:ascii="Franklin Gothic Medium" w:eastAsia="Times New Roman" w:hAnsi="Franklin Gothic Medium"/>
      <w:b/>
      <w:bCs/>
      <w:color w:val="000000" w:themeColor="text1"/>
      <w:kern w:val="28"/>
      <w:sz w:val="48"/>
      <w:szCs w:val="32"/>
      <w:lang w:val="nl-NL" w:eastAsia="en-US"/>
    </w:rPr>
  </w:style>
  <w:style w:type="character" w:customStyle="1" w:styleId="TitelChar">
    <w:name w:val="Titel Char"/>
    <w:basedOn w:val="Standaardalinea-lettertype"/>
    <w:link w:val="Titel"/>
    <w:rsid w:val="00FF6B3D"/>
    <w:rPr>
      <w:rFonts w:ascii="Franklin Gothic Medium" w:eastAsia="Times New Roman" w:hAnsi="Franklin Gothic Medium"/>
      <w:b/>
      <w:bCs/>
      <w:color w:val="000000" w:themeColor="text1"/>
      <w:kern w:val="28"/>
      <w:sz w:val="48"/>
      <w:szCs w:val="32"/>
      <w:lang w:val="nl-NL" w:eastAsia="en-US"/>
    </w:rPr>
  </w:style>
  <w:style w:type="paragraph" w:styleId="Citaat">
    <w:name w:val="Quote"/>
    <w:basedOn w:val="Standaard"/>
    <w:next w:val="Standaard"/>
    <w:link w:val="CitaatChar"/>
    <w:uiPriority w:val="2"/>
    <w:semiHidden/>
    <w:rsid w:val="006E7D20"/>
    <w:rPr>
      <w:i/>
      <w:iCs/>
    </w:rPr>
  </w:style>
  <w:style w:type="character" w:customStyle="1" w:styleId="CitaatChar">
    <w:name w:val="Citaat Char"/>
    <w:basedOn w:val="Standaardalinea-lettertype"/>
    <w:link w:val="Citaat"/>
    <w:uiPriority w:val="2"/>
    <w:semiHidden/>
    <w:rsid w:val="00926007"/>
    <w:rPr>
      <w:rFonts w:ascii="Calibri" w:hAnsi="Calibri"/>
      <w:i/>
      <w:iCs/>
      <w:color w:val="000000" w:themeColor="text1"/>
      <w:sz w:val="22"/>
      <w:szCs w:val="24"/>
      <w:lang w:val="nl-NL" w:eastAsia="en-US"/>
    </w:rPr>
  </w:style>
  <w:style w:type="character" w:customStyle="1" w:styleId="Kop4Char">
    <w:name w:val="Kop 4 Char"/>
    <w:basedOn w:val="Standaardalinea-lettertype"/>
    <w:link w:val="Kop4"/>
    <w:rsid w:val="00BF2647"/>
    <w:rPr>
      <w:rFonts w:asciiTheme="minorHAnsi" w:eastAsiaTheme="minorEastAsia" w:hAnsiTheme="minorHAnsi" w:cstheme="minorBidi"/>
      <w:b/>
      <w:bCs/>
      <w:color w:val="000000" w:themeColor="text1"/>
      <w:sz w:val="22"/>
      <w:szCs w:val="28"/>
      <w:lang w:val="nl-NL" w:eastAsia="en-US"/>
    </w:rPr>
  </w:style>
  <w:style w:type="character" w:styleId="HTMLCode">
    <w:name w:val="HTML Code"/>
    <w:basedOn w:val="Standaardalinea-lettertype"/>
    <w:uiPriority w:val="2"/>
    <w:semiHidden/>
    <w:rsid w:val="00234480"/>
    <w:rPr>
      <w:rFonts w:ascii="Courier New" w:hAnsi="Courier New" w:cs="Courier New"/>
      <w:sz w:val="20"/>
      <w:szCs w:val="20"/>
    </w:rPr>
  </w:style>
  <w:style w:type="character" w:styleId="HTMLDefinition">
    <w:name w:val="HTML Definition"/>
    <w:basedOn w:val="Standaardalinea-lettertype"/>
    <w:semiHidden/>
    <w:rsid w:val="00234480"/>
    <w:rPr>
      <w:i/>
      <w:iCs/>
    </w:rPr>
  </w:style>
  <w:style w:type="character" w:styleId="HTMLVariable">
    <w:name w:val="HTML Variable"/>
    <w:basedOn w:val="Standaardalinea-lettertype"/>
    <w:semiHidden/>
    <w:rsid w:val="00234480"/>
    <w:rPr>
      <w:i/>
      <w:iCs/>
    </w:rPr>
  </w:style>
  <w:style w:type="character" w:styleId="HTML-acroniem">
    <w:name w:val="HTML Acronym"/>
    <w:basedOn w:val="Standaardalinea-lettertype"/>
    <w:semiHidden/>
    <w:rsid w:val="00234480"/>
  </w:style>
  <w:style w:type="paragraph" w:styleId="HTML-adres">
    <w:name w:val="HTML Address"/>
    <w:basedOn w:val="Standaard"/>
    <w:link w:val="HTML-adresChar"/>
    <w:semiHidden/>
    <w:rsid w:val="00234480"/>
    <w:rPr>
      <w:i/>
      <w:iCs/>
    </w:rPr>
  </w:style>
  <w:style w:type="character" w:customStyle="1" w:styleId="HTML-adresChar">
    <w:name w:val="HTML-adres Char"/>
    <w:basedOn w:val="Standaardalinea-lettertype"/>
    <w:link w:val="HTML-adres"/>
    <w:semiHidden/>
    <w:rsid w:val="006E5298"/>
    <w:rPr>
      <w:rFonts w:ascii="Calibri" w:hAnsi="Calibri"/>
      <w:i/>
      <w:iCs/>
      <w:color w:val="000000" w:themeColor="text1"/>
      <w:sz w:val="22"/>
      <w:szCs w:val="24"/>
      <w:lang w:val="nl-NL" w:eastAsia="en-US"/>
    </w:rPr>
  </w:style>
  <w:style w:type="character" w:styleId="HTML-citaat">
    <w:name w:val="HTML Cite"/>
    <w:basedOn w:val="Standaardalinea-lettertype"/>
    <w:semiHidden/>
    <w:rsid w:val="00234480"/>
    <w:rPr>
      <w:i/>
      <w:iCs/>
    </w:rPr>
  </w:style>
  <w:style w:type="character" w:styleId="HTML-schrijfmachine">
    <w:name w:val="HTML Typewriter"/>
    <w:basedOn w:val="Standaardalinea-lettertype"/>
    <w:semiHidden/>
    <w:rsid w:val="00234480"/>
    <w:rPr>
      <w:rFonts w:ascii="Courier New" w:hAnsi="Courier New" w:cs="Courier New"/>
      <w:sz w:val="20"/>
      <w:szCs w:val="20"/>
    </w:rPr>
  </w:style>
  <w:style w:type="character" w:styleId="HTML-toetsenbord">
    <w:name w:val="HTML Keyboard"/>
    <w:basedOn w:val="Standaardalinea-lettertype"/>
    <w:semiHidden/>
    <w:rsid w:val="00234480"/>
    <w:rPr>
      <w:rFonts w:ascii="Courier New" w:hAnsi="Courier New" w:cs="Courier New"/>
      <w:sz w:val="20"/>
      <w:szCs w:val="20"/>
    </w:rPr>
  </w:style>
  <w:style w:type="character" w:styleId="HTML-voorbeeld">
    <w:name w:val="HTML Sample"/>
    <w:basedOn w:val="Standaardalinea-lettertype"/>
    <w:semiHidden/>
    <w:rsid w:val="00234480"/>
    <w:rPr>
      <w:rFonts w:ascii="Courier New" w:hAnsi="Courier New" w:cs="Courier New"/>
    </w:rPr>
  </w:style>
  <w:style w:type="paragraph" w:styleId="Ondertitel">
    <w:name w:val="Subtitle"/>
    <w:basedOn w:val="Titel"/>
    <w:next w:val="Standaard"/>
    <w:link w:val="OndertitelChar"/>
    <w:autoRedefine/>
    <w:qFormat/>
    <w:rsid w:val="001225F4"/>
    <w:pPr>
      <w:spacing w:before="0" w:after="600"/>
      <w:ind w:left="113"/>
      <w:outlineLvl w:val="1"/>
    </w:pPr>
    <w:rPr>
      <w:rFonts w:ascii="Franklin Gothic Book" w:eastAsiaTheme="majorEastAsia" w:hAnsi="Franklin Gothic Book" w:cstheme="majorBidi"/>
      <w:b w:val="0"/>
      <w:i/>
      <w:sz w:val="36"/>
    </w:rPr>
  </w:style>
  <w:style w:type="character" w:customStyle="1" w:styleId="OndertitelChar">
    <w:name w:val="Ondertitel Char"/>
    <w:basedOn w:val="Standaardalinea-lettertype"/>
    <w:link w:val="Ondertitel"/>
    <w:rsid w:val="001225F4"/>
    <w:rPr>
      <w:rFonts w:ascii="Franklin Gothic Book" w:eastAsiaTheme="majorEastAsia" w:hAnsi="Franklin Gothic Book" w:cstheme="majorBidi"/>
      <w:bCs/>
      <w:i/>
      <w:color w:val="000000" w:themeColor="text1"/>
      <w:kern w:val="28"/>
      <w:sz w:val="36"/>
      <w:szCs w:val="32"/>
      <w:lang w:val="nl-NL" w:eastAsia="en-US"/>
    </w:rPr>
  </w:style>
  <w:style w:type="paragraph" w:styleId="Lijstopsomteken">
    <w:name w:val="List Bullet"/>
    <w:basedOn w:val="Standaard"/>
    <w:uiPriority w:val="1"/>
    <w:qFormat/>
    <w:rsid w:val="005349C9"/>
    <w:pPr>
      <w:numPr>
        <w:numId w:val="1"/>
      </w:numPr>
      <w:spacing w:before="80" w:after="80" w:line="220" w:lineRule="exact"/>
      <w:ind w:left="680" w:hanging="340"/>
    </w:pPr>
  </w:style>
  <w:style w:type="paragraph" w:styleId="Lijstopsomteken2">
    <w:name w:val="List Bullet 2"/>
    <w:basedOn w:val="Lijstopsomteken"/>
    <w:uiPriority w:val="1"/>
    <w:semiHidden/>
    <w:rsid w:val="005349C9"/>
    <w:pPr>
      <w:spacing w:before="0" w:after="0"/>
      <w:ind w:left="1020"/>
    </w:pPr>
  </w:style>
  <w:style w:type="paragraph" w:styleId="Lijstnummering2">
    <w:name w:val="List Number 2"/>
    <w:basedOn w:val="Lijstnummering"/>
    <w:autoRedefine/>
    <w:uiPriority w:val="1"/>
    <w:semiHidden/>
    <w:qFormat/>
    <w:rsid w:val="00521094"/>
    <w:pPr>
      <w:keepNext/>
      <w:numPr>
        <w:ilvl w:val="1"/>
      </w:numPr>
      <w:ind w:left="1135" w:hanging="284"/>
    </w:pPr>
    <w:rPr>
      <w:lang w:val="en-US"/>
    </w:rPr>
  </w:style>
  <w:style w:type="paragraph" w:customStyle="1" w:styleId="Lijstopsomtekenalt">
    <w:name w:val="Lijst opsom. teken alt"/>
    <w:basedOn w:val="Lijstopsomteken"/>
    <w:autoRedefine/>
    <w:semiHidden/>
    <w:qFormat/>
    <w:rsid w:val="005349C9"/>
    <w:pPr>
      <w:numPr>
        <w:numId w:val="2"/>
      </w:numPr>
      <w:ind w:left="680" w:hanging="340"/>
    </w:pPr>
    <w:rPr>
      <w:lang w:val="en-US"/>
    </w:rPr>
  </w:style>
  <w:style w:type="paragraph" w:styleId="Lijstnummering">
    <w:name w:val="List Number"/>
    <w:basedOn w:val="Standaard"/>
    <w:uiPriority w:val="1"/>
    <w:semiHidden/>
    <w:qFormat/>
    <w:rsid w:val="00521094"/>
    <w:pPr>
      <w:numPr>
        <w:numId w:val="4"/>
      </w:numPr>
      <w:spacing w:before="160" w:after="160"/>
    </w:pPr>
  </w:style>
  <w:style w:type="paragraph" w:customStyle="1" w:styleId="Lijstopsomtekenalt2">
    <w:name w:val="Lijst opsom. teken alt 2"/>
    <w:basedOn w:val="Lijstopsomtekenalt"/>
    <w:autoRedefine/>
    <w:semiHidden/>
    <w:qFormat/>
    <w:rsid w:val="005349C9"/>
    <w:pPr>
      <w:spacing w:before="0" w:after="0"/>
      <w:ind w:left="1020"/>
    </w:pPr>
  </w:style>
  <w:style w:type="paragraph" w:customStyle="1" w:styleId="KopNR1">
    <w:name w:val="Kop NR 1"/>
    <w:basedOn w:val="Kop1"/>
    <w:next w:val="Standaard"/>
    <w:autoRedefine/>
    <w:qFormat/>
    <w:rsid w:val="00C45973"/>
    <w:pPr>
      <w:numPr>
        <w:numId w:val="3"/>
      </w:numPr>
      <w:ind w:left="357" w:hanging="357"/>
    </w:pPr>
    <w:rPr>
      <w:lang w:val="en-US"/>
    </w:rPr>
  </w:style>
  <w:style w:type="paragraph" w:styleId="Lijstalinea">
    <w:name w:val="List Paragraph"/>
    <w:basedOn w:val="Standaard"/>
    <w:uiPriority w:val="2"/>
    <w:rsid w:val="00352D31"/>
    <w:pPr>
      <w:spacing w:before="60" w:after="60" w:line="220" w:lineRule="exact"/>
      <w:ind w:left="720"/>
    </w:pPr>
  </w:style>
  <w:style w:type="paragraph" w:customStyle="1" w:styleId="KopNR2">
    <w:name w:val="Kop NR 2"/>
    <w:basedOn w:val="KopNR1"/>
    <w:next w:val="Standaard"/>
    <w:autoRedefine/>
    <w:qFormat/>
    <w:rsid w:val="00C45973"/>
    <w:pPr>
      <w:numPr>
        <w:ilvl w:val="1"/>
      </w:numPr>
      <w:ind w:left="283" w:hanging="113"/>
      <w:outlineLvl w:val="1"/>
    </w:pPr>
    <w:rPr>
      <w:sz w:val="28"/>
    </w:rPr>
  </w:style>
  <w:style w:type="paragraph" w:customStyle="1" w:styleId="KopNR3">
    <w:name w:val="Kop NR 3"/>
    <w:basedOn w:val="KopNR2"/>
    <w:next w:val="Standaard"/>
    <w:autoRedefine/>
    <w:qFormat/>
    <w:rsid w:val="00352D31"/>
    <w:pPr>
      <w:numPr>
        <w:ilvl w:val="2"/>
      </w:numPr>
      <w:spacing w:before="280" w:after="0"/>
      <w:ind w:left="850" w:hanging="680"/>
      <w:outlineLvl w:val="2"/>
    </w:pPr>
    <w:rPr>
      <w:b/>
      <w:sz w:val="24"/>
    </w:rPr>
  </w:style>
  <w:style w:type="paragraph" w:customStyle="1" w:styleId="KopNR4">
    <w:name w:val="Kop NR 4"/>
    <w:basedOn w:val="KopNR3"/>
    <w:rsid w:val="00352D31"/>
    <w:pPr>
      <w:numPr>
        <w:ilvl w:val="3"/>
      </w:numPr>
      <w:ind w:left="907" w:hanging="794"/>
    </w:pPr>
    <w:rPr>
      <w:rFonts w:asciiTheme="minorHAnsi" w:hAnsiTheme="minorHAnsi"/>
      <w:b w:val="0"/>
      <w:sz w:val="22"/>
    </w:rPr>
  </w:style>
  <w:style w:type="paragraph" w:styleId="Plattetekst">
    <w:name w:val="Body Text"/>
    <w:basedOn w:val="Standaard"/>
    <w:link w:val="PlattetekstChar"/>
    <w:uiPriority w:val="1"/>
    <w:rsid w:val="00603B08"/>
    <w:pPr>
      <w:spacing w:after="120"/>
    </w:pPr>
  </w:style>
  <w:style w:type="character" w:customStyle="1" w:styleId="PlattetekstChar">
    <w:name w:val="Platte tekst Char"/>
    <w:basedOn w:val="Standaardalinea-lettertype"/>
    <w:link w:val="Plattetekst"/>
    <w:uiPriority w:val="1"/>
    <w:rsid w:val="00603B08"/>
    <w:rPr>
      <w:rFonts w:ascii="Calibri" w:hAnsi="Calibri"/>
      <w:color w:val="000000" w:themeColor="text1"/>
      <w:sz w:val="22"/>
      <w:szCs w:val="24"/>
      <w:lang w:val="nl-NL" w:eastAsia="en-US"/>
    </w:rPr>
  </w:style>
  <w:style w:type="paragraph" w:styleId="Ballontekst">
    <w:name w:val="Balloon Text"/>
    <w:basedOn w:val="Standaard"/>
    <w:link w:val="BallontekstChar"/>
    <w:uiPriority w:val="2"/>
    <w:semiHidden/>
    <w:rsid w:val="00603B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2"/>
    <w:semiHidden/>
    <w:rsid w:val="00926007"/>
    <w:rPr>
      <w:rFonts w:ascii="Tahoma" w:hAnsi="Tahoma" w:cs="Tahoma"/>
      <w:color w:val="000000" w:themeColor="text1"/>
      <w:sz w:val="16"/>
      <w:szCs w:val="16"/>
      <w:lang w:val="nl-NL" w:eastAsia="en-US"/>
    </w:rPr>
  </w:style>
  <w:style w:type="paragraph" w:styleId="Bronvermelding">
    <w:name w:val="table of authorities"/>
    <w:basedOn w:val="Standaard"/>
    <w:next w:val="Standaard"/>
    <w:uiPriority w:val="2"/>
    <w:semiHidden/>
    <w:rsid w:val="00603B08"/>
    <w:pPr>
      <w:ind w:left="220" w:hanging="220"/>
    </w:pPr>
  </w:style>
  <w:style w:type="paragraph" w:styleId="Duidelijkcitaat">
    <w:name w:val="Intense Quote"/>
    <w:basedOn w:val="Standaard"/>
    <w:next w:val="Standaard"/>
    <w:link w:val="DuidelijkcitaatChar"/>
    <w:uiPriority w:val="2"/>
    <w:semiHidden/>
    <w:rsid w:val="00603B0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2"/>
    <w:semiHidden/>
    <w:rsid w:val="00926007"/>
    <w:rPr>
      <w:rFonts w:ascii="Calibri" w:hAnsi="Calibri"/>
      <w:b/>
      <w:bCs/>
      <w:i/>
      <w:iCs/>
      <w:color w:val="4F81BD" w:themeColor="accent1"/>
      <w:sz w:val="22"/>
      <w:szCs w:val="24"/>
      <w:lang w:val="nl-NL" w:eastAsia="en-US"/>
    </w:rPr>
  </w:style>
  <w:style w:type="table" w:styleId="Tabelraster">
    <w:name w:val="Table Grid"/>
    <w:basedOn w:val="Standaardtabel"/>
    <w:rsid w:val="0092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semiHidden/>
    <w:rsid w:val="00926007"/>
    <w:pPr>
      <w:spacing w:line="240" w:lineRule="auto"/>
    </w:pPr>
    <w:rPr>
      <w:sz w:val="20"/>
      <w:szCs w:val="20"/>
    </w:rPr>
  </w:style>
  <w:style w:type="character" w:customStyle="1" w:styleId="EindnoottekstChar">
    <w:name w:val="Eindnoottekst Char"/>
    <w:basedOn w:val="Standaardalinea-lettertype"/>
    <w:link w:val="Eindnoottekst"/>
    <w:semiHidden/>
    <w:rsid w:val="00926007"/>
    <w:rPr>
      <w:rFonts w:ascii="Calibri" w:hAnsi="Calibri"/>
      <w:color w:val="000000" w:themeColor="text1"/>
      <w:lang w:val="nl-NL" w:eastAsia="en-US"/>
    </w:rPr>
  </w:style>
  <w:style w:type="character" w:styleId="Eindnootmarkering">
    <w:name w:val="endnote reference"/>
    <w:basedOn w:val="Standaardalinea-lettertype"/>
    <w:semiHidden/>
    <w:rsid w:val="00926007"/>
    <w:rPr>
      <w:vertAlign w:val="superscript"/>
    </w:rPr>
  </w:style>
  <w:style w:type="paragraph" w:styleId="Voetnoottekst">
    <w:name w:val="footnote text"/>
    <w:basedOn w:val="Standaard"/>
    <w:link w:val="VoetnoottekstChar"/>
    <w:uiPriority w:val="2"/>
    <w:semiHidden/>
    <w:rsid w:val="00926007"/>
    <w:pPr>
      <w:spacing w:line="240" w:lineRule="auto"/>
    </w:pPr>
    <w:rPr>
      <w:sz w:val="20"/>
      <w:szCs w:val="20"/>
    </w:rPr>
  </w:style>
  <w:style w:type="character" w:customStyle="1" w:styleId="VoetnoottekstChar">
    <w:name w:val="Voetnoottekst Char"/>
    <w:basedOn w:val="Standaardalinea-lettertype"/>
    <w:link w:val="Voetnoottekst"/>
    <w:uiPriority w:val="2"/>
    <w:semiHidden/>
    <w:rsid w:val="00926007"/>
    <w:rPr>
      <w:rFonts w:ascii="Calibri" w:hAnsi="Calibri"/>
      <w:color w:val="000000" w:themeColor="text1"/>
      <w:lang w:val="nl-NL" w:eastAsia="en-US"/>
    </w:rPr>
  </w:style>
  <w:style w:type="character" w:styleId="Voetnootmarkering">
    <w:name w:val="footnote reference"/>
    <w:basedOn w:val="Standaardalinea-lettertype"/>
    <w:uiPriority w:val="2"/>
    <w:semiHidden/>
    <w:rsid w:val="00926007"/>
    <w:rPr>
      <w:vertAlign w:val="superscript"/>
    </w:rPr>
  </w:style>
  <w:style w:type="character" w:styleId="Hyperlink">
    <w:name w:val="Hyperlink"/>
    <w:basedOn w:val="Standaardalinea-lettertype"/>
    <w:uiPriority w:val="99"/>
    <w:rsid w:val="00926007"/>
    <w:rPr>
      <w:color w:val="0000FF" w:themeColor="hyperlink"/>
      <w:u w:val="single"/>
    </w:rPr>
  </w:style>
  <w:style w:type="character" w:styleId="Tekstvantijdelijkeaanduiding">
    <w:name w:val="Placeholder Text"/>
    <w:basedOn w:val="Standaardalinea-lettertype"/>
    <w:semiHidden/>
    <w:rsid w:val="00307CB7"/>
    <w:rPr>
      <w:color w:val="808080"/>
    </w:rPr>
  </w:style>
  <w:style w:type="paragraph" w:styleId="Lijstnummering3">
    <w:name w:val="List Number 3"/>
    <w:basedOn w:val="Lijstnummering2"/>
    <w:semiHidden/>
    <w:rsid w:val="00521094"/>
    <w:pPr>
      <w:numPr>
        <w:ilvl w:val="2"/>
      </w:numPr>
    </w:pPr>
  </w:style>
  <w:style w:type="character" w:customStyle="1" w:styleId="Kop5Char">
    <w:name w:val="Kop 5 Char"/>
    <w:basedOn w:val="Standaardalinea-lettertype"/>
    <w:link w:val="Kop5"/>
    <w:rsid w:val="0019214A"/>
    <w:rPr>
      <w:rFonts w:asciiTheme="majorHAnsi" w:eastAsiaTheme="majorEastAsia" w:hAnsiTheme="majorHAnsi" w:cstheme="majorBidi"/>
      <w:color w:val="243F60" w:themeColor="accent1" w:themeShade="7F"/>
      <w:sz w:val="22"/>
      <w:szCs w:val="24"/>
      <w:lang w:eastAsia="en-US"/>
    </w:rPr>
  </w:style>
  <w:style w:type="paragraph" w:styleId="Inhopg2">
    <w:name w:val="toc 2"/>
    <w:basedOn w:val="Standaard"/>
    <w:next w:val="Standaard"/>
    <w:autoRedefine/>
    <w:uiPriority w:val="39"/>
    <w:qFormat/>
    <w:rsid w:val="00AA5156"/>
    <w:pPr>
      <w:spacing w:after="100" w:line="280" w:lineRule="exact"/>
      <w:ind w:left="220"/>
    </w:pPr>
    <w:rPr>
      <w:color w:val="000000" w:themeColor="text1"/>
      <w:szCs w:val="24"/>
      <w:lang w:val="nl-NL" w:eastAsia="en-US"/>
    </w:rPr>
  </w:style>
  <w:style w:type="paragraph" w:styleId="Inhopg1">
    <w:name w:val="toc 1"/>
    <w:basedOn w:val="Standaard"/>
    <w:next w:val="Standaard"/>
    <w:autoRedefine/>
    <w:uiPriority w:val="39"/>
    <w:qFormat/>
    <w:rsid w:val="0066211C"/>
    <w:pPr>
      <w:tabs>
        <w:tab w:val="left" w:pos="440"/>
        <w:tab w:val="right" w:leader="dot" w:pos="9055"/>
      </w:tabs>
      <w:spacing w:after="100" w:line="280" w:lineRule="exact"/>
      <w:ind w:left="0"/>
    </w:pPr>
    <w:rPr>
      <w:color w:val="000000" w:themeColor="text1"/>
      <w:szCs w:val="24"/>
      <w:lang w:val="nl-NL" w:eastAsia="en-US"/>
    </w:rPr>
  </w:style>
  <w:style w:type="paragraph" w:styleId="Inhopg3">
    <w:name w:val="toc 3"/>
    <w:basedOn w:val="Standaard"/>
    <w:next w:val="Standaard"/>
    <w:autoRedefine/>
    <w:uiPriority w:val="39"/>
    <w:qFormat/>
    <w:rsid w:val="00AA5156"/>
    <w:pPr>
      <w:spacing w:after="100" w:line="280" w:lineRule="exact"/>
      <w:ind w:left="440"/>
    </w:pPr>
    <w:rPr>
      <w:color w:val="000000" w:themeColor="text1"/>
      <w:szCs w:val="24"/>
      <w:lang w:val="nl-NL" w:eastAsia="en-US"/>
    </w:rPr>
  </w:style>
  <w:style w:type="paragraph" w:styleId="Kopvaninhoudsopgave">
    <w:name w:val="TOC Heading"/>
    <w:basedOn w:val="Kop1"/>
    <w:next w:val="Standaard"/>
    <w:uiPriority w:val="39"/>
    <w:semiHidden/>
    <w:unhideWhenUsed/>
    <w:qFormat/>
    <w:rsid w:val="009C76E9"/>
    <w:pPr>
      <w:spacing w:before="480" w:after="0" w:line="276" w:lineRule="auto"/>
      <w:contextualSpacing w:val="0"/>
      <w:outlineLvl w:val="9"/>
    </w:pPr>
    <w:rPr>
      <w:rFonts w:asciiTheme="majorHAnsi" w:eastAsiaTheme="majorEastAsia" w:hAnsiTheme="majorHAnsi" w:cstheme="majorBidi"/>
      <w:b/>
      <w:color w:val="365F91" w:themeColor="accent1" w:themeShade="BF"/>
      <w:sz w:val="28"/>
      <w:szCs w:val="28"/>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sz w:val="22"/>
        <w:szCs w:val="22"/>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iPriority="2"/>
    <w:lsdException w:name="footnote text" w:uiPriority="2"/>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2"/>
    <w:lsdException w:name="annotation reference" w:semiHidden="1"/>
    <w:lsdException w:name="line number" w:semiHidden="1"/>
    <w:lsdException w:name="endnote reference" w:semiHidden="1"/>
    <w:lsdException w:name="endnote text" w:semiHidden="1"/>
    <w:lsdException w:name="table of authorities" w:uiPriority="2"/>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lsdException w:name="List Bullet 3" w:semiHidden="1"/>
    <w:lsdException w:name="List Bullet 4" w:semiHidden="1"/>
    <w:lsdException w:name="List Bullet 5" w:semiHidden="1"/>
    <w:lsdException w:name="List Number 2" w:uiPriority="1" w:qFormat="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2"/>
    <w:lsdException w:name="Strong" w:semiHidden="1" w:qFormat="1"/>
    <w:lsdException w:name="Emphasis" w:semiHidden="1" w:uiPriority="2"/>
    <w:lsdException w:name="Document Map" w:semiHidden="1"/>
    <w:lsdException w:name="Plain Text" w:semiHidden="1"/>
    <w:lsdException w:name="E-mail Signature" w:semiHidden="1"/>
    <w:lsdException w:name="Normal (Web)" w:semiHidden="1" w:uiPriority="2"/>
    <w:lsdException w:name="HTML Code" w:uiPriority="2"/>
    <w:lsdException w:name="HTML Preformatted" w:semiHidden="1"/>
    <w:lsdException w:name="annotation subject" w:semiHidden="1"/>
    <w:lsdException w:name="Balloon Text" w:uiPriority="2"/>
    <w:lsdException w:name="Placeholder Text" w:semiHidden="1"/>
    <w:lsdException w:name="No Spacing" w:semiHidden="1"/>
    <w:lsdException w:name="List Paragraph" w:uiPriority="2"/>
    <w:lsdException w:name="Intense Quote" w:uiPriority="2"/>
    <w:lsdException w:name="Subtle Emphasis" w:semiHidden="1" w:qFormat="1"/>
    <w:lsdException w:name="Intense Emphasis" w:semiHidden="1" w:uiPriority="2"/>
    <w:lsdException w:name="Subtle Reference" w:semiHidden="1" w:qFormat="1"/>
    <w:lsdException w:name="Intense Reference" w:semiHidden="1"/>
    <w:lsdException w:name="Book Title" w:semiHidden="1" w:qFormat="1"/>
    <w:lsdException w:name="Bibliography" w:semiHidden="1"/>
    <w:lsdException w:name="TOC Heading" w:semiHidden="1" w:uiPriority="39" w:unhideWhenUsed="1" w:qFormat="1"/>
  </w:latentStyles>
  <w:style w:type="paragraph" w:default="1" w:styleId="Standaard">
    <w:name w:val="Normal"/>
    <w:qFormat/>
    <w:rsid w:val="0019214A"/>
    <w:pPr>
      <w:spacing w:line="240" w:lineRule="exact"/>
      <w:ind w:left="170"/>
      <w:contextualSpacing/>
    </w:pPr>
  </w:style>
  <w:style w:type="paragraph" w:styleId="Kop1">
    <w:name w:val="heading 1"/>
    <w:next w:val="Standaard"/>
    <w:link w:val="Kop1Char"/>
    <w:autoRedefine/>
    <w:qFormat/>
    <w:rsid w:val="00D12C93"/>
    <w:pPr>
      <w:keepNext/>
      <w:keepLines/>
      <w:spacing w:before="360" w:after="80"/>
      <w:contextualSpacing/>
      <w:outlineLvl w:val="0"/>
    </w:pPr>
    <w:rPr>
      <w:rFonts w:ascii="Franklin Gothic Book" w:eastAsia="Times New Roman" w:hAnsi="Franklin Gothic Book"/>
      <w:bCs/>
      <w:color w:val="000000" w:themeColor="text1"/>
      <w:sz w:val="36"/>
      <w:szCs w:val="32"/>
      <w:lang w:val="nl-NL" w:eastAsia="en-US"/>
    </w:rPr>
  </w:style>
  <w:style w:type="paragraph" w:styleId="Kop2">
    <w:name w:val="heading 2"/>
    <w:basedOn w:val="Kop1"/>
    <w:next w:val="Standaard"/>
    <w:link w:val="Kop2Char"/>
    <w:autoRedefine/>
    <w:qFormat/>
    <w:rsid w:val="00C45973"/>
    <w:pPr>
      <w:ind w:left="170"/>
      <w:outlineLvl w:val="1"/>
    </w:pPr>
    <w:rPr>
      <w:bCs w:val="0"/>
      <w:sz w:val="28"/>
      <w:szCs w:val="26"/>
    </w:rPr>
  </w:style>
  <w:style w:type="paragraph" w:styleId="Kop3">
    <w:name w:val="heading 3"/>
    <w:basedOn w:val="Kop1"/>
    <w:next w:val="Standaard"/>
    <w:link w:val="Kop3Char"/>
    <w:autoRedefine/>
    <w:qFormat/>
    <w:rsid w:val="00C45973"/>
    <w:pPr>
      <w:spacing w:before="280" w:after="0"/>
      <w:ind w:left="170"/>
      <w:outlineLvl w:val="2"/>
    </w:pPr>
    <w:rPr>
      <w:b/>
      <w:bCs w:val="0"/>
      <w:sz w:val="24"/>
    </w:rPr>
  </w:style>
  <w:style w:type="paragraph" w:styleId="Kop4">
    <w:name w:val="heading 4"/>
    <w:basedOn w:val="Standaard"/>
    <w:next w:val="Standaard"/>
    <w:link w:val="Kop4Char"/>
    <w:rsid w:val="00BF2647"/>
    <w:pPr>
      <w:keepNext/>
      <w:spacing w:before="360" w:after="40"/>
      <w:outlineLvl w:val="3"/>
    </w:pPr>
    <w:rPr>
      <w:rFonts w:asciiTheme="minorHAnsi" w:eastAsiaTheme="minorEastAsia" w:hAnsiTheme="minorHAnsi" w:cstheme="minorBidi"/>
      <w:b/>
      <w:bCs/>
      <w:szCs w:val="28"/>
    </w:rPr>
  </w:style>
  <w:style w:type="paragraph" w:styleId="Kop5">
    <w:name w:val="heading 5"/>
    <w:basedOn w:val="Standaard"/>
    <w:next w:val="Standaard"/>
    <w:link w:val="Kop5Char"/>
    <w:unhideWhenUsed/>
    <w:rsid w:val="0019214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90379C"/>
    <w:pPr>
      <w:tabs>
        <w:tab w:val="center" w:pos="4320"/>
        <w:tab w:val="right" w:pos="8640"/>
      </w:tabs>
      <w:jc w:val="right"/>
    </w:pPr>
    <w:rPr>
      <w:sz w:val="20"/>
    </w:rPr>
  </w:style>
  <w:style w:type="character" w:customStyle="1" w:styleId="KoptekstChar">
    <w:name w:val="Koptekst Char"/>
    <w:basedOn w:val="Standaardalinea-lettertype"/>
    <w:link w:val="Koptekst"/>
    <w:uiPriority w:val="99"/>
    <w:semiHidden/>
    <w:rsid w:val="006E5298"/>
    <w:rPr>
      <w:rFonts w:ascii="Calibri" w:hAnsi="Calibri"/>
      <w:color w:val="000000" w:themeColor="text1"/>
      <w:szCs w:val="24"/>
      <w:lang w:val="nl-NL" w:eastAsia="en-US"/>
    </w:rPr>
  </w:style>
  <w:style w:type="paragraph" w:styleId="Voettekst">
    <w:name w:val="footer"/>
    <w:basedOn w:val="Standaard"/>
    <w:link w:val="VoettekstChar"/>
    <w:uiPriority w:val="99"/>
    <w:semiHidden/>
    <w:rsid w:val="0090379C"/>
    <w:pPr>
      <w:tabs>
        <w:tab w:val="center" w:pos="4320"/>
        <w:tab w:val="right" w:pos="8640"/>
      </w:tabs>
    </w:pPr>
    <w:rPr>
      <w:sz w:val="20"/>
    </w:rPr>
  </w:style>
  <w:style w:type="character" w:customStyle="1" w:styleId="VoettekstChar">
    <w:name w:val="Voettekst Char"/>
    <w:basedOn w:val="Standaardalinea-lettertype"/>
    <w:link w:val="Voettekst"/>
    <w:uiPriority w:val="99"/>
    <w:semiHidden/>
    <w:rsid w:val="006E5298"/>
    <w:rPr>
      <w:rFonts w:ascii="Calibri" w:hAnsi="Calibri"/>
      <w:color w:val="000000" w:themeColor="text1"/>
      <w:szCs w:val="24"/>
      <w:lang w:val="nl-NL" w:eastAsia="en-US"/>
    </w:rPr>
  </w:style>
  <w:style w:type="character" w:styleId="Paginanummer">
    <w:name w:val="page number"/>
    <w:basedOn w:val="Standaardalinea-lettertype"/>
    <w:uiPriority w:val="99"/>
    <w:semiHidden/>
    <w:unhideWhenUsed/>
    <w:rsid w:val="0090379C"/>
  </w:style>
  <w:style w:type="character" w:customStyle="1" w:styleId="Kop1Char">
    <w:name w:val="Kop 1 Char"/>
    <w:basedOn w:val="Standaardalinea-lettertype"/>
    <w:link w:val="Kop1"/>
    <w:rsid w:val="00D12C93"/>
    <w:rPr>
      <w:rFonts w:ascii="Franklin Gothic Book" w:eastAsia="Times New Roman" w:hAnsi="Franklin Gothic Book"/>
      <w:bCs/>
      <w:color w:val="000000" w:themeColor="text1"/>
      <w:sz w:val="36"/>
      <w:szCs w:val="32"/>
      <w:lang w:val="nl-NL" w:eastAsia="en-US"/>
    </w:rPr>
  </w:style>
  <w:style w:type="character" w:customStyle="1" w:styleId="Kop2Char">
    <w:name w:val="Kop 2 Char"/>
    <w:basedOn w:val="Standaardalinea-lettertype"/>
    <w:link w:val="Kop2"/>
    <w:rsid w:val="00C45973"/>
    <w:rPr>
      <w:rFonts w:ascii="Franklin Gothic Book" w:eastAsia="Times New Roman" w:hAnsi="Franklin Gothic Book"/>
      <w:color w:val="000000" w:themeColor="text1"/>
      <w:sz w:val="28"/>
      <w:szCs w:val="26"/>
      <w:lang w:val="nl-NL" w:eastAsia="en-US"/>
    </w:rPr>
  </w:style>
  <w:style w:type="character" w:customStyle="1" w:styleId="Kop3Char">
    <w:name w:val="Kop 3 Char"/>
    <w:basedOn w:val="Standaardalinea-lettertype"/>
    <w:link w:val="Kop3"/>
    <w:rsid w:val="00C45973"/>
    <w:rPr>
      <w:rFonts w:ascii="Franklin Gothic Book" w:eastAsia="Times New Roman" w:hAnsi="Franklin Gothic Book"/>
      <w:b/>
      <w:color w:val="000000" w:themeColor="text1"/>
      <w:sz w:val="24"/>
      <w:szCs w:val="32"/>
      <w:lang w:val="nl-NL" w:eastAsia="en-US"/>
    </w:rPr>
  </w:style>
  <w:style w:type="paragraph" w:styleId="Titel">
    <w:name w:val="Title"/>
    <w:next w:val="Standaard"/>
    <w:link w:val="TitelChar"/>
    <w:autoRedefine/>
    <w:qFormat/>
    <w:rsid w:val="00FF6B3D"/>
    <w:pPr>
      <w:spacing w:before="1200" w:after="800"/>
      <w:contextualSpacing/>
      <w:outlineLvl w:val="0"/>
    </w:pPr>
    <w:rPr>
      <w:rFonts w:ascii="Franklin Gothic Medium" w:eastAsia="Times New Roman" w:hAnsi="Franklin Gothic Medium"/>
      <w:b/>
      <w:bCs/>
      <w:color w:val="000000" w:themeColor="text1"/>
      <w:kern w:val="28"/>
      <w:sz w:val="48"/>
      <w:szCs w:val="32"/>
      <w:lang w:val="nl-NL" w:eastAsia="en-US"/>
    </w:rPr>
  </w:style>
  <w:style w:type="character" w:customStyle="1" w:styleId="TitelChar">
    <w:name w:val="Titel Char"/>
    <w:basedOn w:val="Standaardalinea-lettertype"/>
    <w:link w:val="Titel"/>
    <w:rsid w:val="00FF6B3D"/>
    <w:rPr>
      <w:rFonts w:ascii="Franklin Gothic Medium" w:eastAsia="Times New Roman" w:hAnsi="Franklin Gothic Medium"/>
      <w:b/>
      <w:bCs/>
      <w:color w:val="000000" w:themeColor="text1"/>
      <w:kern w:val="28"/>
      <w:sz w:val="48"/>
      <w:szCs w:val="32"/>
      <w:lang w:val="nl-NL" w:eastAsia="en-US"/>
    </w:rPr>
  </w:style>
  <w:style w:type="paragraph" w:styleId="Citaat">
    <w:name w:val="Quote"/>
    <w:basedOn w:val="Standaard"/>
    <w:next w:val="Standaard"/>
    <w:link w:val="CitaatChar"/>
    <w:uiPriority w:val="2"/>
    <w:semiHidden/>
    <w:rsid w:val="006E7D20"/>
    <w:rPr>
      <w:i/>
      <w:iCs/>
    </w:rPr>
  </w:style>
  <w:style w:type="character" w:customStyle="1" w:styleId="CitaatChar">
    <w:name w:val="Citaat Char"/>
    <w:basedOn w:val="Standaardalinea-lettertype"/>
    <w:link w:val="Citaat"/>
    <w:uiPriority w:val="2"/>
    <w:semiHidden/>
    <w:rsid w:val="00926007"/>
    <w:rPr>
      <w:rFonts w:ascii="Calibri" w:hAnsi="Calibri"/>
      <w:i/>
      <w:iCs/>
      <w:color w:val="000000" w:themeColor="text1"/>
      <w:sz w:val="22"/>
      <w:szCs w:val="24"/>
      <w:lang w:val="nl-NL" w:eastAsia="en-US"/>
    </w:rPr>
  </w:style>
  <w:style w:type="character" w:customStyle="1" w:styleId="Kop4Char">
    <w:name w:val="Kop 4 Char"/>
    <w:basedOn w:val="Standaardalinea-lettertype"/>
    <w:link w:val="Kop4"/>
    <w:rsid w:val="00BF2647"/>
    <w:rPr>
      <w:rFonts w:asciiTheme="minorHAnsi" w:eastAsiaTheme="minorEastAsia" w:hAnsiTheme="minorHAnsi" w:cstheme="minorBidi"/>
      <w:b/>
      <w:bCs/>
      <w:color w:val="000000" w:themeColor="text1"/>
      <w:sz w:val="22"/>
      <w:szCs w:val="28"/>
      <w:lang w:val="nl-NL" w:eastAsia="en-US"/>
    </w:rPr>
  </w:style>
  <w:style w:type="character" w:styleId="HTMLCode">
    <w:name w:val="HTML Code"/>
    <w:basedOn w:val="Standaardalinea-lettertype"/>
    <w:uiPriority w:val="2"/>
    <w:semiHidden/>
    <w:rsid w:val="00234480"/>
    <w:rPr>
      <w:rFonts w:ascii="Courier New" w:hAnsi="Courier New" w:cs="Courier New"/>
      <w:sz w:val="20"/>
      <w:szCs w:val="20"/>
    </w:rPr>
  </w:style>
  <w:style w:type="character" w:styleId="HTMLDefinition">
    <w:name w:val="HTML Definition"/>
    <w:basedOn w:val="Standaardalinea-lettertype"/>
    <w:semiHidden/>
    <w:rsid w:val="00234480"/>
    <w:rPr>
      <w:i/>
      <w:iCs/>
    </w:rPr>
  </w:style>
  <w:style w:type="character" w:styleId="HTMLVariable">
    <w:name w:val="HTML Variable"/>
    <w:basedOn w:val="Standaardalinea-lettertype"/>
    <w:semiHidden/>
    <w:rsid w:val="00234480"/>
    <w:rPr>
      <w:i/>
      <w:iCs/>
    </w:rPr>
  </w:style>
  <w:style w:type="character" w:styleId="HTML-acroniem">
    <w:name w:val="HTML Acronym"/>
    <w:basedOn w:val="Standaardalinea-lettertype"/>
    <w:semiHidden/>
    <w:rsid w:val="00234480"/>
  </w:style>
  <w:style w:type="paragraph" w:styleId="HTML-adres">
    <w:name w:val="HTML Address"/>
    <w:basedOn w:val="Standaard"/>
    <w:link w:val="HTML-adresChar"/>
    <w:semiHidden/>
    <w:rsid w:val="00234480"/>
    <w:rPr>
      <w:i/>
      <w:iCs/>
    </w:rPr>
  </w:style>
  <w:style w:type="character" w:customStyle="1" w:styleId="HTML-adresChar">
    <w:name w:val="HTML-adres Char"/>
    <w:basedOn w:val="Standaardalinea-lettertype"/>
    <w:link w:val="HTML-adres"/>
    <w:semiHidden/>
    <w:rsid w:val="006E5298"/>
    <w:rPr>
      <w:rFonts w:ascii="Calibri" w:hAnsi="Calibri"/>
      <w:i/>
      <w:iCs/>
      <w:color w:val="000000" w:themeColor="text1"/>
      <w:sz w:val="22"/>
      <w:szCs w:val="24"/>
      <w:lang w:val="nl-NL" w:eastAsia="en-US"/>
    </w:rPr>
  </w:style>
  <w:style w:type="character" w:styleId="HTML-citaat">
    <w:name w:val="HTML Cite"/>
    <w:basedOn w:val="Standaardalinea-lettertype"/>
    <w:semiHidden/>
    <w:rsid w:val="00234480"/>
    <w:rPr>
      <w:i/>
      <w:iCs/>
    </w:rPr>
  </w:style>
  <w:style w:type="character" w:styleId="HTML-schrijfmachine">
    <w:name w:val="HTML Typewriter"/>
    <w:basedOn w:val="Standaardalinea-lettertype"/>
    <w:semiHidden/>
    <w:rsid w:val="00234480"/>
    <w:rPr>
      <w:rFonts w:ascii="Courier New" w:hAnsi="Courier New" w:cs="Courier New"/>
      <w:sz w:val="20"/>
      <w:szCs w:val="20"/>
    </w:rPr>
  </w:style>
  <w:style w:type="character" w:styleId="HTML-toetsenbord">
    <w:name w:val="HTML Keyboard"/>
    <w:basedOn w:val="Standaardalinea-lettertype"/>
    <w:semiHidden/>
    <w:rsid w:val="00234480"/>
    <w:rPr>
      <w:rFonts w:ascii="Courier New" w:hAnsi="Courier New" w:cs="Courier New"/>
      <w:sz w:val="20"/>
      <w:szCs w:val="20"/>
    </w:rPr>
  </w:style>
  <w:style w:type="character" w:styleId="HTML-voorbeeld">
    <w:name w:val="HTML Sample"/>
    <w:basedOn w:val="Standaardalinea-lettertype"/>
    <w:semiHidden/>
    <w:rsid w:val="00234480"/>
    <w:rPr>
      <w:rFonts w:ascii="Courier New" w:hAnsi="Courier New" w:cs="Courier New"/>
    </w:rPr>
  </w:style>
  <w:style w:type="paragraph" w:styleId="Ondertitel">
    <w:name w:val="Subtitle"/>
    <w:basedOn w:val="Titel"/>
    <w:next w:val="Standaard"/>
    <w:link w:val="OndertitelChar"/>
    <w:autoRedefine/>
    <w:qFormat/>
    <w:rsid w:val="001225F4"/>
    <w:pPr>
      <w:spacing w:before="0" w:after="600"/>
      <w:ind w:left="113"/>
      <w:outlineLvl w:val="1"/>
    </w:pPr>
    <w:rPr>
      <w:rFonts w:ascii="Franklin Gothic Book" w:eastAsiaTheme="majorEastAsia" w:hAnsi="Franklin Gothic Book" w:cstheme="majorBidi"/>
      <w:b w:val="0"/>
      <w:i/>
      <w:sz w:val="36"/>
    </w:rPr>
  </w:style>
  <w:style w:type="character" w:customStyle="1" w:styleId="OndertitelChar">
    <w:name w:val="Ondertitel Char"/>
    <w:basedOn w:val="Standaardalinea-lettertype"/>
    <w:link w:val="Ondertitel"/>
    <w:rsid w:val="001225F4"/>
    <w:rPr>
      <w:rFonts w:ascii="Franklin Gothic Book" w:eastAsiaTheme="majorEastAsia" w:hAnsi="Franklin Gothic Book" w:cstheme="majorBidi"/>
      <w:bCs/>
      <w:i/>
      <w:color w:val="000000" w:themeColor="text1"/>
      <w:kern w:val="28"/>
      <w:sz w:val="36"/>
      <w:szCs w:val="32"/>
      <w:lang w:val="nl-NL" w:eastAsia="en-US"/>
    </w:rPr>
  </w:style>
  <w:style w:type="paragraph" w:styleId="Lijstopsomteken">
    <w:name w:val="List Bullet"/>
    <w:basedOn w:val="Standaard"/>
    <w:uiPriority w:val="1"/>
    <w:qFormat/>
    <w:rsid w:val="005349C9"/>
    <w:pPr>
      <w:numPr>
        <w:numId w:val="1"/>
      </w:numPr>
      <w:spacing w:before="80" w:after="80" w:line="220" w:lineRule="exact"/>
      <w:ind w:left="680" w:hanging="340"/>
    </w:pPr>
  </w:style>
  <w:style w:type="paragraph" w:styleId="Lijstopsomteken2">
    <w:name w:val="List Bullet 2"/>
    <w:basedOn w:val="Lijstopsomteken"/>
    <w:uiPriority w:val="1"/>
    <w:semiHidden/>
    <w:rsid w:val="005349C9"/>
    <w:pPr>
      <w:spacing w:before="0" w:after="0"/>
      <w:ind w:left="1020"/>
    </w:pPr>
  </w:style>
  <w:style w:type="paragraph" w:styleId="Lijstnummering2">
    <w:name w:val="List Number 2"/>
    <w:basedOn w:val="Lijstnummering"/>
    <w:autoRedefine/>
    <w:uiPriority w:val="1"/>
    <w:semiHidden/>
    <w:qFormat/>
    <w:rsid w:val="00521094"/>
    <w:pPr>
      <w:keepNext/>
      <w:numPr>
        <w:ilvl w:val="1"/>
      </w:numPr>
      <w:ind w:left="1135" w:hanging="284"/>
    </w:pPr>
    <w:rPr>
      <w:lang w:val="en-US"/>
    </w:rPr>
  </w:style>
  <w:style w:type="paragraph" w:customStyle="1" w:styleId="Lijstopsomtekenalt">
    <w:name w:val="Lijst opsom. teken alt"/>
    <w:basedOn w:val="Lijstopsomteken"/>
    <w:autoRedefine/>
    <w:semiHidden/>
    <w:qFormat/>
    <w:rsid w:val="005349C9"/>
    <w:pPr>
      <w:numPr>
        <w:numId w:val="2"/>
      </w:numPr>
      <w:ind w:left="680" w:hanging="340"/>
    </w:pPr>
    <w:rPr>
      <w:lang w:val="en-US"/>
    </w:rPr>
  </w:style>
  <w:style w:type="paragraph" w:styleId="Lijstnummering">
    <w:name w:val="List Number"/>
    <w:basedOn w:val="Standaard"/>
    <w:uiPriority w:val="1"/>
    <w:semiHidden/>
    <w:qFormat/>
    <w:rsid w:val="00521094"/>
    <w:pPr>
      <w:numPr>
        <w:numId w:val="4"/>
      </w:numPr>
      <w:spacing w:before="160" w:after="160"/>
    </w:pPr>
  </w:style>
  <w:style w:type="paragraph" w:customStyle="1" w:styleId="Lijstopsomtekenalt2">
    <w:name w:val="Lijst opsom. teken alt 2"/>
    <w:basedOn w:val="Lijstopsomtekenalt"/>
    <w:autoRedefine/>
    <w:semiHidden/>
    <w:qFormat/>
    <w:rsid w:val="005349C9"/>
    <w:pPr>
      <w:spacing w:before="0" w:after="0"/>
      <w:ind w:left="1020"/>
    </w:pPr>
  </w:style>
  <w:style w:type="paragraph" w:customStyle="1" w:styleId="KopNR1">
    <w:name w:val="Kop NR 1"/>
    <w:basedOn w:val="Kop1"/>
    <w:next w:val="Standaard"/>
    <w:autoRedefine/>
    <w:qFormat/>
    <w:rsid w:val="00C45973"/>
    <w:pPr>
      <w:numPr>
        <w:numId w:val="3"/>
      </w:numPr>
      <w:ind w:left="357" w:hanging="357"/>
    </w:pPr>
    <w:rPr>
      <w:lang w:val="en-US"/>
    </w:rPr>
  </w:style>
  <w:style w:type="paragraph" w:styleId="Lijstalinea">
    <w:name w:val="List Paragraph"/>
    <w:basedOn w:val="Standaard"/>
    <w:uiPriority w:val="2"/>
    <w:rsid w:val="00352D31"/>
    <w:pPr>
      <w:spacing w:before="60" w:after="60" w:line="220" w:lineRule="exact"/>
      <w:ind w:left="720"/>
    </w:pPr>
  </w:style>
  <w:style w:type="paragraph" w:customStyle="1" w:styleId="KopNR2">
    <w:name w:val="Kop NR 2"/>
    <w:basedOn w:val="KopNR1"/>
    <w:next w:val="Standaard"/>
    <w:autoRedefine/>
    <w:qFormat/>
    <w:rsid w:val="00C45973"/>
    <w:pPr>
      <w:numPr>
        <w:ilvl w:val="1"/>
      </w:numPr>
      <w:ind w:left="283" w:hanging="113"/>
      <w:outlineLvl w:val="1"/>
    </w:pPr>
    <w:rPr>
      <w:sz w:val="28"/>
    </w:rPr>
  </w:style>
  <w:style w:type="paragraph" w:customStyle="1" w:styleId="KopNR3">
    <w:name w:val="Kop NR 3"/>
    <w:basedOn w:val="KopNR2"/>
    <w:next w:val="Standaard"/>
    <w:autoRedefine/>
    <w:qFormat/>
    <w:rsid w:val="00352D31"/>
    <w:pPr>
      <w:numPr>
        <w:ilvl w:val="2"/>
      </w:numPr>
      <w:spacing w:before="280" w:after="0"/>
      <w:ind w:left="850" w:hanging="680"/>
      <w:outlineLvl w:val="2"/>
    </w:pPr>
    <w:rPr>
      <w:b/>
      <w:sz w:val="24"/>
    </w:rPr>
  </w:style>
  <w:style w:type="paragraph" w:customStyle="1" w:styleId="KopNR4">
    <w:name w:val="Kop NR 4"/>
    <w:basedOn w:val="KopNR3"/>
    <w:rsid w:val="00352D31"/>
    <w:pPr>
      <w:numPr>
        <w:ilvl w:val="3"/>
      </w:numPr>
      <w:ind w:left="907" w:hanging="794"/>
    </w:pPr>
    <w:rPr>
      <w:rFonts w:asciiTheme="minorHAnsi" w:hAnsiTheme="minorHAnsi"/>
      <w:b w:val="0"/>
      <w:sz w:val="22"/>
    </w:rPr>
  </w:style>
  <w:style w:type="paragraph" w:styleId="Plattetekst">
    <w:name w:val="Body Text"/>
    <w:basedOn w:val="Standaard"/>
    <w:link w:val="PlattetekstChar"/>
    <w:uiPriority w:val="1"/>
    <w:rsid w:val="00603B08"/>
    <w:pPr>
      <w:spacing w:after="120"/>
    </w:pPr>
  </w:style>
  <w:style w:type="character" w:customStyle="1" w:styleId="PlattetekstChar">
    <w:name w:val="Platte tekst Char"/>
    <w:basedOn w:val="Standaardalinea-lettertype"/>
    <w:link w:val="Plattetekst"/>
    <w:uiPriority w:val="1"/>
    <w:rsid w:val="00603B08"/>
    <w:rPr>
      <w:rFonts w:ascii="Calibri" w:hAnsi="Calibri"/>
      <w:color w:val="000000" w:themeColor="text1"/>
      <w:sz w:val="22"/>
      <w:szCs w:val="24"/>
      <w:lang w:val="nl-NL" w:eastAsia="en-US"/>
    </w:rPr>
  </w:style>
  <w:style w:type="paragraph" w:styleId="Ballontekst">
    <w:name w:val="Balloon Text"/>
    <w:basedOn w:val="Standaard"/>
    <w:link w:val="BallontekstChar"/>
    <w:uiPriority w:val="2"/>
    <w:semiHidden/>
    <w:rsid w:val="00603B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2"/>
    <w:semiHidden/>
    <w:rsid w:val="00926007"/>
    <w:rPr>
      <w:rFonts w:ascii="Tahoma" w:hAnsi="Tahoma" w:cs="Tahoma"/>
      <w:color w:val="000000" w:themeColor="text1"/>
      <w:sz w:val="16"/>
      <w:szCs w:val="16"/>
      <w:lang w:val="nl-NL" w:eastAsia="en-US"/>
    </w:rPr>
  </w:style>
  <w:style w:type="paragraph" w:styleId="Bronvermelding">
    <w:name w:val="table of authorities"/>
    <w:basedOn w:val="Standaard"/>
    <w:next w:val="Standaard"/>
    <w:uiPriority w:val="2"/>
    <w:semiHidden/>
    <w:rsid w:val="00603B08"/>
    <w:pPr>
      <w:ind w:left="220" w:hanging="220"/>
    </w:pPr>
  </w:style>
  <w:style w:type="paragraph" w:styleId="Duidelijkcitaat">
    <w:name w:val="Intense Quote"/>
    <w:basedOn w:val="Standaard"/>
    <w:next w:val="Standaard"/>
    <w:link w:val="DuidelijkcitaatChar"/>
    <w:uiPriority w:val="2"/>
    <w:semiHidden/>
    <w:rsid w:val="00603B0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2"/>
    <w:semiHidden/>
    <w:rsid w:val="00926007"/>
    <w:rPr>
      <w:rFonts w:ascii="Calibri" w:hAnsi="Calibri"/>
      <w:b/>
      <w:bCs/>
      <w:i/>
      <w:iCs/>
      <w:color w:val="4F81BD" w:themeColor="accent1"/>
      <w:sz w:val="22"/>
      <w:szCs w:val="24"/>
      <w:lang w:val="nl-NL" w:eastAsia="en-US"/>
    </w:rPr>
  </w:style>
  <w:style w:type="table" w:styleId="Tabelraster">
    <w:name w:val="Table Grid"/>
    <w:basedOn w:val="Standaardtabel"/>
    <w:rsid w:val="0092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semiHidden/>
    <w:rsid w:val="00926007"/>
    <w:pPr>
      <w:spacing w:line="240" w:lineRule="auto"/>
    </w:pPr>
    <w:rPr>
      <w:sz w:val="20"/>
      <w:szCs w:val="20"/>
    </w:rPr>
  </w:style>
  <w:style w:type="character" w:customStyle="1" w:styleId="EindnoottekstChar">
    <w:name w:val="Eindnoottekst Char"/>
    <w:basedOn w:val="Standaardalinea-lettertype"/>
    <w:link w:val="Eindnoottekst"/>
    <w:semiHidden/>
    <w:rsid w:val="00926007"/>
    <w:rPr>
      <w:rFonts w:ascii="Calibri" w:hAnsi="Calibri"/>
      <w:color w:val="000000" w:themeColor="text1"/>
      <w:lang w:val="nl-NL" w:eastAsia="en-US"/>
    </w:rPr>
  </w:style>
  <w:style w:type="character" w:styleId="Eindnootmarkering">
    <w:name w:val="endnote reference"/>
    <w:basedOn w:val="Standaardalinea-lettertype"/>
    <w:semiHidden/>
    <w:rsid w:val="00926007"/>
    <w:rPr>
      <w:vertAlign w:val="superscript"/>
    </w:rPr>
  </w:style>
  <w:style w:type="paragraph" w:styleId="Voetnoottekst">
    <w:name w:val="footnote text"/>
    <w:basedOn w:val="Standaard"/>
    <w:link w:val="VoetnoottekstChar"/>
    <w:uiPriority w:val="2"/>
    <w:semiHidden/>
    <w:rsid w:val="00926007"/>
    <w:pPr>
      <w:spacing w:line="240" w:lineRule="auto"/>
    </w:pPr>
    <w:rPr>
      <w:sz w:val="20"/>
      <w:szCs w:val="20"/>
    </w:rPr>
  </w:style>
  <w:style w:type="character" w:customStyle="1" w:styleId="VoetnoottekstChar">
    <w:name w:val="Voetnoottekst Char"/>
    <w:basedOn w:val="Standaardalinea-lettertype"/>
    <w:link w:val="Voetnoottekst"/>
    <w:uiPriority w:val="2"/>
    <w:semiHidden/>
    <w:rsid w:val="00926007"/>
    <w:rPr>
      <w:rFonts w:ascii="Calibri" w:hAnsi="Calibri"/>
      <w:color w:val="000000" w:themeColor="text1"/>
      <w:lang w:val="nl-NL" w:eastAsia="en-US"/>
    </w:rPr>
  </w:style>
  <w:style w:type="character" w:styleId="Voetnootmarkering">
    <w:name w:val="footnote reference"/>
    <w:basedOn w:val="Standaardalinea-lettertype"/>
    <w:uiPriority w:val="2"/>
    <w:semiHidden/>
    <w:rsid w:val="00926007"/>
    <w:rPr>
      <w:vertAlign w:val="superscript"/>
    </w:rPr>
  </w:style>
  <w:style w:type="character" w:styleId="Hyperlink">
    <w:name w:val="Hyperlink"/>
    <w:basedOn w:val="Standaardalinea-lettertype"/>
    <w:uiPriority w:val="99"/>
    <w:rsid w:val="00926007"/>
    <w:rPr>
      <w:color w:val="0000FF" w:themeColor="hyperlink"/>
      <w:u w:val="single"/>
    </w:rPr>
  </w:style>
  <w:style w:type="character" w:styleId="Tekstvantijdelijkeaanduiding">
    <w:name w:val="Placeholder Text"/>
    <w:basedOn w:val="Standaardalinea-lettertype"/>
    <w:semiHidden/>
    <w:rsid w:val="00307CB7"/>
    <w:rPr>
      <w:color w:val="808080"/>
    </w:rPr>
  </w:style>
  <w:style w:type="paragraph" w:styleId="Lijstnummering3">
    <w:name w:val="List Number 3"/>
    <w:basedOn w:val="Lijstnummering2"/>
    <w:semiHidden/>
    <w:rsid w:val="00521094"/>
    <w:pPr>
      <w:numPr>
        <w:ilvl w:val="2"/>
      </w:numPr>
    </w:pPr>
  </w:style>
  <w:style w:type="character" w:customStyle="1" w:styleId="Kop5Char">
    <w:name w:val="Kop 5 Char"/>
    <w:basedOn w:val="Standaardalinea-lettertype"/>
    <w:link w:val="Kop5"/>
    <w:rsid w:val="0019214A"/>
    <w:rPr>
      <w:rFonts w:asciiTheme="majorHAnsi" w:eastAsiaTheme="majorEastAsia" w:hAnsiTheme="majorHAnsi" w:cstheme="majorBidi"/>
      <w:color w:val="243F60" w:themeColor="accent1" w:themeShade="7F"/>
      <w:sz w:val="22"/>
      <w:szCs w:val="24"/>
      <w:lang w:eastAsia="en-US"/>
    </w:rPr>
  </w:style>
  <w:style w:type="paragraph" w:styleId="Inhopg2">
    <w:name w:val="toc 2"/>
    <w:basedOn w:val="Standaard"/>
    <w:next w:val="Standaard"/>
    <w:autoRedefine/>
    <w:uiPriority w:val="39"/>
    <w:qFormat/>
    <w:rsid w:val="00AA5156"/>
    <w:pPr>
      <w:spacing w:after="100" w:line="280" w:lineRule="exact"/>
      <w:ind w:left="220"/>
    </w:pPr>
    <w:rPr>
      <w:color w:val="000000" w:themeColor="text1"/>
      <w:szCs w:val="24"/>
      <w:lang w:val="nl-NL" w:eastAsia="en-US"/>
    </w:rPr>
  </w:style>
  <w:style w:type="paragraph" w:styleId="Inhopg1">
    <w:name w:val="toc 1"/>
    <w:basedOn w:val="Standaard"/>
    <w:next w:val="Standaard"/>
    <w:autoRedefine/>
    <w:uiPriority w:val="39"/>
    <w:qFormat/>
    <w:rsid w:val="0066211C"/>
    <w:pPr>
      <w:tabs>
        <w:tab w:val="left" w:pos="440"/>
        <w:tab w:val="right" w:leader="dot" w:pos="9055"/>
      </w:tabs>
      <w:spacing w:after="100" w:line="280" w:lineRule="exact"/>
      <w:ind w:left="0"/>
    </w:pPr>
    <w:rPr>
      <w:color w:val="000000" w:themeColor="text1"/>
      <w:szCs w:val="24"/>
      <w:lang w:val="nl-NL" w:eastAsia="en-US"/>
    </w:rPr>
  </w:style>
  <w:style w:type="paragraph" w:styleId="Inhopg3">
    <w:name w:val="toc 3"/>
    <w:basedOn w:val="Standaard"/>
    <w:next w:val="Standaard"/>
    <w:autoRedefine/>
    <w:uiPriority w:val="39"/>
    <w:qFormat/>
    <w:rsid w:val="00AA5156"/>
    <w:pPr>
      <w:spacing w:after="100" w:line="280" w:lineRule="exact"/>
      <w:ind w:left="440"/>
    </w:pPr>
    <w:rPr>
      <w:color w:val="000000" w:themeColor="text1"/>
      <w:szCs w:val="24"/>
      <w:lang w:val="nl-NL" w:eastAsia="en-US"/>
    </w:rPr>
  </w:style>
  <w:style w:type="paragraph" w:styleId="Kopvaninhoudsopgave">
    <w:name w:val="TOC Heading"/>
    <w:basedOn w:val="Kop1"/>
    <w:next w:val="Standaard"/>
    <w:uiPriority w:val="39"/>
    <w:semiHidden/>
    <w:unhideWhenUsed/>
    <w:qFormat/>
    <w:rsid w:val="009C76E9"/>
    <w:pPr>
      <w:spacing w:before="480" w:after="0" w:line="276" w:lineRule="auto"/>
      <w:contextualSpacing w:val="0"/>
      <w:outlineLvl w:val="9"/>
    </w:pPr>
    <w:rPr>
      <w:rFonts w:asciiTheme="majorHAnsi" w:eastAsiaTheme="majorEastAsia" w:hAnsiTheme="majorHAnsi" w:cstheme="majorBidi"/>
      <w:b/>
      <w:color w:val="365F91" w:themeColor="accent1" w:themeShade="BF"/>
      <w:sz w:val="28"/>
      <w:szCs w:val="2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671">
      <w:bodyDiv w:val="1"/>
      <w:marLeft w:val="0"/>
      <w:marRight w:val="0"/>
      <w:marTop w:val="0"/>
      <w:marBottom w:val="0"/>
      <w:divBdr>
        <w:top w:val="none" w:sz="0" w:space="0" w:color="auto"/>
        <w:left w:val="none" w:sz="0" w:space="0" w:color="auto"/>
        <w:bottom w:val="none" w:sz="0" w:space="0" w:color="auto"/>
        <w:right w:val="none" w:sz="0" w:space="0" w:color="auto"/>
      </w:divBdr>
      <w:divsChild>
        <w:div w:id="1924752875">
          <w:marLeft w:val="547"/>
          <w:marRight w:val="0"/>
          <w:marTop w:val="115"/>
          <w:marBottom w:val="0"/>
          <w:divBdr>
            <w:top w:val="none" w:sz="0" w:space="0" w:color="auto"/>
            <w:left w:val="none" w:sz="0" w:space="0" w:color="auto"/>
            <w:bottom w:val="none" w:sz="0" w:space="0" w:color="auto"/>
            <w:right w:val="none" w:sz="0" w:space="0" w:color="auto"/>
          </w:divBdr>
        </w:div>
      </w:divsChild>
    </w:div>
    <w:div w:id="134370358">
      <w:bodyDiv w:val="1"/>
      <w:marLeft w:val="0"/>
      <w:marRight w:val="0"/>
      <w:marTop w:val="0"/>
      <w:marBottom w:val="0"/>
      <w:divBdr>
        <w:top w:val="none" w:sz="0" w:space="0" w:color="auto"/>
        <w:left w:val="none" w:sz="0" w:space="0" w:color="auto"/>
        <w:bottom w:val="none" w:sz="0" w:space="0" w:color="auto"/>
        <w:right w:val="none" w:sz="0" w:space="0" w:color="auto"/>
      </w:divBdr>
      <w:divsChild>
        <w:div w:id="1821729148">
          <w:marLeft w:val="547"/>
          <w:marRight w:val="0"/>
          <w:marTop w:val="115"/>
          <w:marBottom w:val="0"/>
          <w:divBdr>
            <w:top w:val="none" w:sz="0" w:space="0" w:color="auto"/>
            <w:left w:val="none" w:sz="0" w:space="0" w:color="auto"/>
            <w:bottom w:val="none" w:sz="0" w:space="0" w:color="auto"/>
            <w:right w:val="none" w:sz="0" w:space="0" w:color="auto"/>
          </w:divBdr>
        </w:div>
      </w:divsChild>
    </w:div>
    <w:div w:id="148904283">
      <w:bodyDiv w:val="1"/>
      <w:marLeft w:val="0"/>
      <w:marRight w:val="0"/>
      <w:marTop w:val="0"/>
      <w:marBottom w:val="0"/>
      <w:divBdr>
        <w:top w:val="none" w:sz="0" w:space="0" w:color="auto"/>
        <w:left w:val="none" w:sz="0" w:space="0" w:color="auto"/>
        <w:bottom w:val="none" w:sz="0" w:space="0" w:color="auto"/>
        <w:right w:val="none" w:sz="0" w:space="0" w:color="auto"/>
      </w:divBdr>
    </w:div>
    <w:div w:id="302659591">
      <w:bodyDiv w:val="1"/>
      <w:marLeft w:val="0"/>
      <w:marRight w:val="0"/>
      <w:marTop w:val="0"/>
      <w:marBottom w:val="0"/>
      <w:divBdr>
        <w:top w:val="none" w:sz="0" w:space="0" w:color="auto"/>
        <w:left w:val="none" w:sz="0" w:space="0" w:color="auto"/>
        <w:bottom w:val="none" w:sz="0" w:space="0" w:color="auto"/>
        <w:right w:val="none" w:sz="0" w:space="0" w:color="auto"/>
      </w:divBdr>
    </w:div>
    <w:div w:id="908267352">
      <w:bodyDiv w:val="1"/>
      <w:marLeft w:val="0"/>
      <w:marRight w:val="0"/>
      <w:marTop w:val="0"/>
      <w:marBottom w:val="0"/>
      <w:divBdr>
        <w:top w:val="none" w:sz="0" w:space="0" w:color="auto"/>
        <w:left w:val="none" w:sz="0" w:space="0" w:color="auto"/>
        <w:bottom w:val="none" w:sz="0" w:space="0" w:color="auto"/>
        <w:right w:val="none" w:sz="0" w:space="0" w:color="auto"/>
      </w:divBdr>
      <w:divsChild>
        <w:div w:id="431509234">
          <w:marLeft w:val="547"/>
          <w:marRight w:val="0"/>
          <w:marTop w:val="115"/>
          <w:marBottom w:val="0"/>
          <w:divBdr>
            <w:top w:val="none" w:sz="0" w:space="0" w:color="auto"/>
            <w:left w:val="none" w:sz="0" w:space="0" w:color="auto"/>
            <w:bottom w:val="none" w:sz="0" w:space="0" w:color="auto"/>
            <w:right w:val="none" w:sz="0" w:space="0" w:color="auto"/>
          </w:divBdr>
        </w:div>
      </w:divsChild>
    </w:div>
    <w:div w:id="1090858589">
      <w:bodyDiv w:val="1"/>
      <w:marLeft w:val="0"/>
      <w:marRight w:val="0"/>
      <w:marTop w:val="0"/>
      <w:marBottom w:val="0"/>
      <w:divBdr>
        <w:top w:val="none" w:sz="0" w:space="0" w:color="auto"/>
        <w:left w:val="none" w:sz="0" w:space="0" w:color="auto"/>
        <w:bottom w:val="none" w:sz="0" w:space="0" w:color="auto"/>
        <w:right w:val="none" w:sz="0" w:space="0" w:color="auto"/>
      </w:divBdr>
      <w:divsChild>
        <w:div w:id="1562979082">
          <w:marLeft w:val="547"/>
          <w:marRight w:val="0"/>
          <w:marTop w:val="115"/>
          <w:marBottom w:val="0"/>
          <w:divBdr>
            <w:top w:val="none" w:sz="0" w:space="0" w:color="auto"/>
            <w:left w:val="none" w:sz="0" w:space="0" w:color="auto"/>
            <w:bottom w:val="none" w:sz="0" w:space="0" w:color="auto"/>
            <w:right w:val="none" w:sz="0" w:space="0" w:color="auto"/>
          </w:divBdr>
        </w:div>
      </w:divsChild>
    </w:div>
    <w:div w:id="1182012240">
      <w:bodyDiv w:val="1"/>
      <w:marLeft w:val="0"/>
      <w:marRight w:val="0"/>
      <w:marTop w:val="0"/>
      <w:marBottom w:val="0"/>
      <w:divBdr>
        <w:top w:val="none" w:sz="0" w:space="0" w:color="auto"/>
        <w:left w:val="none" w:sz="0" w:space="0" w:color="auto"/>
        <w:bottom w:val="none" w:sz="0" w:space="0" w:color="auto"/>
        <w:right w:val="none" w:sz="0" w:space="0" w:color="auto"/>
      </w:divBdr>
    </w:div>
    <w:div w:id="1724137748">
      <w:bodyDiv w:val="1"/>
      <w:marLeft w:val="0"/>
      <w:marRight w:val="0"/>
      <w:marTop w:val="0"/>
      <w:marBottom w:val="0"/>
      <w:divBdr>
        <w:top w:val="none" w:sz="0" w:space="0" w:color="auto"/>
        <w:left w:val="none" w:sz="0" w:space="0" w:color="auto"/>
        <w:bottom w:val="none" w:sz="0" w:space="0" w:color="auto"/>
        <w:right w:val="none" w:sz="0" w:space="0" w:color="auto"/>
      </w:divBdr>
      <w:divsChild>
        <w:div w:id="2059284216">
          <w:marLeft w:val="547"/>
          <w:marRight w:val="0"/>
          <w:marTop w:val="115"/>
          <w:marBottom w:val="0"/>
          <w:divBdr>
            <w:top w:val="none" w:sz="0" w:space="0" w:color="auto"/>
            <w:left w:val="none" w:sz="0" w:space="0" w:color="auto"/>
            <w:bottom w:val="none" w:sz="0" w:space="0" w:color="auto"/>
            <w:right w:val="none" w:sz="0" w:space="0" w:color="auto"/>
          </w:divBdr>
        </w:div>
      </w:divsChild>
    </w:div>
    <w:div w:id="1750879467">
      <w:bodyDiv w:val="1"/>
      <w:marLeft w:val="0"/>
      <w:marRight w:val="0"/>
      <w:marTop w:val="0"/>
      <w:marBottom w:val="0"/>
      <w:divBdr>
        <w:top w:val="none" w:sz="0" w:space="0" w:color="auto"/>
        <w:left w:val="none" w:sz="0" w:space="0" w:color="auto"/>
        <w:bottom w:val="none" w:sz="0" w:space="0" w:color="auto"/>
        <w:right w:val="none" w:sz="0" w:space="0" w:color="auto"/>
      </w:divBdr>
      <w:divsChild>
        <w:div w:id="1318265109">
          <w:marLeft w:val="720"/>
          <w:marRight w:val="0"/>
          <w:marTop w:val="115"/>
          <w:marBottom w:val="0"/>
          <w:divBdr>
            <w:top w:val="none" w:sz="0" w:space="0" w:color="auto"/>
            <w:left w:val="none" w:sz="0" w:space="0" w:color="auto"/>
            <w:bottom w:val="none" w:sz="0" w:space="0" w:color="auto"/>
            <w:right w:val="none" w:sz="0" w:space="0" w:color="auto"/>
          </w:divBdr>
        </w:div>
        <w:div w:id="11879098">
          <w:marLeft w:val="720"/>
          <w:marRight w:val="0"/>
          <w:marTop w:val="115"/>
          <w:marBottom w:val="0"/>
          <w:divBdr>
            <w:top w:val="none" w:sz="0" w:space="0" w:color="auto"/>
            <w:left w:val="none" w:sz="0" w:space="0" w:color="auto"/>
            <w:bottom w:val="none" w:sz="0" w:space="0" w:color="auto"/>
            <w:right w:val="none" w:sz="0" w:space="0" w:color="auto"/>
          </w:divBdr>
        </w:div>
        <w:div w:id="1387071323">
          <w:marLeft w:val="720"/>
          <w:marRight w:val="0"/>
          <w:marTop w:val="115"/>
          <w:marBottom w:val="0"/>
          <w:divBdr>
            <w:top w:val="none" w:sz="0" w:space="0" w:color="auto"/>
            <w:left w:val="none" w:sz="0" w:space="0" w:color="auto"/>
            <w:bottom w:val="none" w:sz="0" w:space="0" w:color="auto"/>
            <w:right w:val="none" w:sz="0" w:space="0" w:color="auto"/>
          </w:divBdr>
        </w:div>
        <w:div w:id="1165513165">
          <w:marLeft w:val="720"/>
          <w:marRight w:val="0"/>
          <w:marTop w:val="115"/>
          <w:marBottom w:val="0"/>
          <w:divBdr>
            <w:top w:val="none" w:sz="0" w:space="0" w:color="auto"/>
            <w:left w:val="none" w:sz="0" w:space="0" w:color="auto"/>
            <w:bottom w:val="none" w:sz="0" w:space="0" w:color="auto"/>
            <w:right w:val="none" w:sz="0" w:space="0" w:color="auto"/>
          </w:divBdr>
        </w:div>
        <w:div w:id="550534005">
          <w:marLeft w:val="720"/>
          <w:marRight w:val="0"/>
          <w:marTop w:val="115"/>
          <w:marBottom w:val="0"/>
          <w:divBdr>
            <w:top w:val="none" w:sz="0" w:space="0" w:color="auto"/>
            <w:left w:val="none" w:sz="0" w:space="0" w:color="auto"/>
            <w:bottom w:val="none" w:sz="0" w:space="0" w:color="auto"/>
            <w:right w:val="none" w:sz="0" w:space="0" w:color="auto"/>
          </w:divBdr>
        </w:div>
      </w:divsChild>
    </w:div>
    <w:div w:id="2016106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viaf.org/" TargetMode="External"/><Relationship Id="rId4" Type="http://schemas.microsoft.com/office/2007/relationships/stylesWithEffects" Target="stylesWithEffects.xml"/><Relationship Id="rId9" Type="http://schemas.openxmlformats.org/officeDocument/2006/relationships/hyperlink" Target="http://www.bibnet.be/portaal/Bibnet/Open_Vlacc_regelgeving/Regelgeving/vlacc_regInhoudelijk/vlacc_muziek/vlacc_muziekclassificatie/Vlaamse_Muziekclassificatie_definities.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RV1\HomeDirBibnet\rm\Documents\sjablonen\Verslag_Open%20Vlacc.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EF70-73F2-459C-9F77-935FEEE7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Verslag_Open Vlacc.dotm</Template>
  <TotalTime>403</TotalTime>
  <Pages>7</Pages>
  <Words>1887</Words>
  <Characters>11723</Characters>
  <Application>Microsoft Office Word</Application>
  <DocSecurity>0</DocSecurity>
  <Lines>97</Lines>
  <Paragraphs>27</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Sjabloon titel</vt:lpstr>
      <vt:lpstr>Titel document</vt:lpstr>
      <vt:lpstr>Titel document</vt:lpstr>
      <vt:lpstr>Morbi condimentum</vt:lpstr>
      <vt:lpstr>    Morbi condimentum</vt:lpstr>
      <vt:lpstr>        Morbi condimentum</vt:lpstr>
    </vt:vector>
  </TitlesOfParts>
  <Company>Bibnet</Company>
  <LinksUpToDate>false</LinksUpToDate>
  <CharactersWithSpaces>13583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titel</dc:title>
  <dc:creator>Rosa Matthys</dc:creator>
  <cp:lastModifiedBy>Rosa Matthys</cp:lastModifiedBy>
  <cp:revision>28</cp:revision>
  <dcterms:created xsi:type="dcterms:W3CDTF">2014-11-20T07:15:00Z</dcterms:created>
  <dcterms:modified xsi:type="dcterms:W3CDTF">2015-06-02T12:06:00Z</dcterms:modified>
</cp:coreProperties>
</file>